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3" w:rsidRPr="00DF3E18" w:rsidRDefault="00067FC3" w:rsidP="00DF3E18">
      <w:pPr>
        <w:pStyle w:val="a4"/>
        <w:jc w:val="center"/>
        <w:rPr>
          <w:sz w:val="28"/>
          <w:szCs w:val="28"/>
        </w:rPr>
      </w:pPr>
      <w:r w:rsidRPr="00DF3E18">
        <w:rPr>
          <w:sz w:val="28"/>
          <w:szCs w:val="28"/>
        </w:rPr>
        <w:t>Анализ  методической работы</w:t>
      </w:r>
    </w:p>
    <w:p w:rsidR="00067FC3" w:rsidRPr="00DF3E18" w:rsidRDefault="003C3F7D" w:rsidP="00DF3E18">
      <w:pPr>
        <w:pStyle w:val="a4"/>
        <w:jc w:val="center"/>
        <w:rPr>
          <w:sz w:val="28"/>
          <w:szCs w:val="28"/>
        </w:rPr>
      </w:pPr>
      <w:proofErr w:type="spellStart"/>
      <w:r w:rsidRPr="00DF3E18">
        <w:rPr>
          <w:sz w:val="28"/>
          <w:szCs w:val="28"/>
        </w:rPr>
        <w:t>Ушкаттинской</w:t>
      </w:r>
      <w:proofErr w:type="spellEnd"/>
      <w:r w:rsidRPr="00DF3E18">
        <w:rPr>
          <w:sz w:val="28"/>
          <w:szCs w:val="28"/>
        </w:rPr>
        <w:t xml:space="preserve"> </w:t>
      </w:r>
      <w:r w:rsidR="00067FC3" w:rsidRPr="00DF3E18">
        <w:rPr>
          <w:sz w:val="28"/>
          <w:szCs w:val="28"/>
        </w:rPr>
        <w:t xml:space="preserve"> средней школы</w:t>
      </w:r>
    </w:p>
    <w:p w:rsidR="00A84EE8" w:rsidRPr="00DF3E18" w:rsidRDefault="00756E1B" w:rsidP="00DF3E1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F63BC" w:rsidRPr="00DF3E18">
        <w:rPr>
          <w:sz w:val="28"/>
          <w:szCs w:val="28"/>
        </w:rPr>
        <w:t xml:space="preserve"> </w:t>
      </w:r>
      <w:r w:rsidR="00DF3E18">
        <w:rPr>
          <w:sz w:val="28"/>
          <w:szCs w:val="28"/>
        </w:rPr>
        <w:t>20</w:t>
      </w:r>
      <w:r w:rsidR="004F4B6B">
        <w:rPr>
          <w:sz w:val="28"/>
          <w:szCs w:val="28"/>
          <w:lang w:val="kk-KZ"/>
        </w:rPr>
        <w:t>21</w:t>
      </w:r>
      <w:r w:rsidR="00DF3E18">
        <w:rPr>
          <w:sz w:val="28"/>
          <w:szCs w:val="28"/>
        </w:rPr>
        <w:t>-20</w:t>
      </w:r>
      <w:r w:rsidR="004F4B6B"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 xml:space="preserve"> учебный</w:t>
      </w:r>
      <w:r w:rsidR="00067FC3" w:rsidRPr="00DF3E1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7FC3" w:rsidRDefault="00913E8E" w:rsidP="00DD247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067FC3" w:rsidRPr="00F866E5">
        <w:rPr>
          <w:b/>
          <w:sz w:val="28"/>
          <w:szCs w:val="28"/>
        </w:rPr>
        <w:t>Методическая проблема школы:</w:t>
      </w:r>
    </w:p>
    <w:p w:rsidR="006F21FA" w:rsidRDefault="006F21FA" w:rsidP="00913E8E">
      <w:pPr>
        <w:pStyle w:val="a4"/>
        <w:rPr>
          <w:lang w:val="kk-KZ"/>
        </w:rPr>
      </w:pPr>
      <w:r>
        <w:rPr>
          <w:lang w:val="kk-KZ"/>
        </w:rPr>
        <w:t xml:space="preserve">   </w:t>
      </w:r>
      <w:r w:rsidR="005E7D6E">
        <w:rPr>
          <w:lang w:val="kk-KZ"/>
        </w:rPr>
        <w:t xml:space="preserve"> «</w:t>
      </w:r>
      <w:r w:rsidR="005E7D6E" w:rsidRPr="005E7D6E">
        <w:rPr>
          <w:lang w:val="kk-KZ"/>
        </w:rPr>
        <w:t>Развитие</w:t>
      </w:r>
      <w:r w:rsidR="005E7D6E">
        <w:rPr>
          <w:lang w:val="kk-KZ"/>
        </w:rPr>
        <w:t xml:space="preserve"> личности ученика на основе внедрения инновационных технологий </w:t>
      </w:r>
    </w:p>
    <w:p w:rsidR="005E7D6E" w:rsidRDefault="006F21FA" w:rsidP="00913E8E">
      <w:pPr>
        <w:pStyle w:val="a4"/>
        <w:rPr>
          <w:lang w:val="kk-KZ"/>
        </w:rPr>
      </w:pPr>
      <w:r>
        <w:rPr>
          <w:lang w:val="kk-KZ"/>
        </w:rPr>
        <w:t xml:space="preserve">       </w:t>
      </w:r>
      <w:r w:rsidR="005E7D6E">
        <w:rPr>
          <w:lang w:val="kk-KZ"/>
        </w:rPr>
        <w:t>в образовательный процесс»</w:t>
      </w:r>
    </w:p>
    <w:p w:rsidR="00067FC3" w:rsidRPr="005E7D6E" w:rsidRDefault="00067FC3" w:rsidP="00913E8E">
      <w:pPr>
        <w:pStyle w:val="a4"/>
        <w:rPr>
          <w:lang w:val="kk-KZ"/>
        </w:rPr>
      </w:pPr>
      <w:r w:rsidRPr="00F866E5">
        <w:rPr>
          <w:b/>
        </w:rPr>
        <w:t>Цель:</w:t>
      </w:r>
      <w:r w:rsidR="005E7D6E">
        <w:rPr>
          <w:b/>
          <w:lang w:val="kk-KZ"/>
        </w:rPr>
        <w:t xml:space="preserve"> </w:t>
      </w:r>
      <w:r w:rsidR="005E7D6E" w:rsidRPr="005E7D6E">
        <w:rPr>
          <w:lang w:val="kk-KZ"/>
        </w:rPr>
        <w:t>создание условий для наиболее полного выполнения своей миссии</w:t>
      </w:r>
      <w:proofErr w:type="gramStart"/>
      <w:r w:rsidR="005E7D6E" w:rsidRPr="005E7D6E">
        <w:rPr>
          <w:lang w:val="kk-KZ"/>
        </w:rPr>
        <w:t xml:space="preserve"> ,</w:t>
      </w:r>
      <w:proofErr w:type="gramEnd"/>
      <w:r w:rsidR="005E7D6E">
        <w:rPr>
          <w:lang w:val="kk-KZ"/>
        </w:rPr>
        <w:t xml:space="preserve"> которая звучит следующим образом: Внедрение в образовательное пространство школы современных программ, методик и форм работы , как условие </w:t>
      </w:r>
      <w:r w:rsidR="000F232F">
        <w:rPr>
          <w:lang w:val="kk-KZ"/>
        </w:rPr>
        <w:t xml:space="preserve">успешного освоения государственного стандарта образования </w:t>
      </w:r>
      <w:r w:rsidR="008E48A3">
        <w:rPr>
          <w:lang w:val="kk-KZ"/>
        </w:rPr>
        <w:t>.</w:t>
      </w:r>
    </w:p>
    <w:p w:rsidR="00067FC3" w:rsidRDefault="00913E8E" w:rsidP="00DD247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067FC3" w:rsidRPr="00F866E5">
        <w:rPr>
          <w:b/>
          <w:sz w:val="28"/>
          <w:szCs w:val="28"/>
        </w:rPr>
        <w:t>Основные задачи методической работы</w:t>
      </w:r>
      <w:r w:rsidR="004F4B6B">
        <w:rPr>
          <w:b/>
          <w:sz w:val="28"/>
          <w:szCs w:val="28"/>
          <w:lang w:val="kk-KZ"/>
        </w:rPr>
        <w:t xml:space="preserve"> на 2021-2022</w:t>
      </w:r>
      <w:r w:rsidR="008E48A3">
        <w:rPr>
          <w:b/>
          <w:sz w:val="28"/>
          <w:szCs w:val="28"/>
          <w:lang w:val="kk-KZ"/>
        </w:rPr>
        <w:t xml:space="preserve"> учебный год</w:t>
      </w:r>
      <w:r w:rsidR="00067FC3" w:rsidRPr="00F866E5">
        <w:rPr>
          <w:b/>
          <w:sz w:val="28"/>
          <w:szCs w:val="28"/>
        </w:rPr>
        <w:t>:</w:t>
      </w:r>
    </w:p>
    <w:p w:rsidR="008E48A3" w:rsidRDefault="008E48A3" w:rsidP="008E48A3">
      <w:pPr>
        <w:pStyle w:val="a4"/>
        <w:rPr>
          <w:lang w:val="kk-KZ"/>
        </w:rPr>
      </w:pPr>
      <w:r>
        <w:rPr>
          <w:lang w:val="kk-KZ"/>
        </w:rPr>
        <w:t xml:space="preserve"> </w:t>
      </w:r>
      <w:r w:rsidR="00913E8E">
        <w:rPr>
          <w:lang w:val="kk-KZ"/>
        </w:rPr>
        <w:t xml:space="preserve">  </w:t>
      </w:r>
      <w:r>
        <w:rPr>
          <w:lang w:val="kk-KZ"/>
        </w:rPr>
        <w:t>Совершенствовать методический уровень</w:t>
      </w:r>
      <w:r w:rsidR="00913E8E">
        <w:rPr>
          <w:lang w:val="kk-KZ"/>
        </w:rPr>
        <w:t xml:space="preserve"> педагогов в овладении новыми педагогическими технологиями , моделированию мотивации достижения успеха ;</w:t>
      </w:r>
    </w:p>
    <w:p w:rsidR="00913E8E" w:rsidRDefault="00913E8E" w:rsidP="008E48A3">
      <w:pPr>
        <w:pStyle w:val="a4"/>
        <w:rPr>
          <w:lang w:val="kk-KZ"/>
        </w:rPr>
      </w:pPr>
      <w:r>
        <w:rPr>
          <w:lang w:val="kk-KZ"/>
        </w:rPr>
        <w:t xml:space="preserve">   Привести  в систему работу с детьми ,имеющими повышенные интеллектуальные способности,</w:t>
      </w:r>
    </w:p>
    <w:p w:rsidR="00913E8E" w:rsidRDefault="00913E8E" w:rsidP="008E48A3">
      <w:pPr>
        <w:pStyle w:val="a4"/>
        <w:rPr>
          <w:lang w:val="kk-KZ"/>
        </w:rPr>
      </w:pPr>
      <w:r>
        <w:rPr>
          <w:lang w:val="kk-KZ"/>
        </w:rPr>
        <w:t xml:space="preserve">   Продолжить работу по обобщению и распространению передового педагогического опыта;</w:t>
      </w:r>
    </w:p>
    <w:p w:rsidR="00913E8E" w:rsidRPr="008E48A3" w:rsidRDefault="00913E8E" w:rsidP="008E48A3">
      <w:pPr>
        <w:pStyle w:val="a4"/>
        <w:rPr>
          <w:lang w:val="kk-KZ"/>
        </w:rPr>
      </w:pPr>
      <w:r>
        <w:rPr>
          <w:lang w:val="kk-KZ"/>
        </w:rPr>
        <w:t xml:space="preserve">   Совершенствовать систему мониторинга развития педагогического коллектива.</w:t>
      </w:r>
    </w:p>
    <w:p w:rsidR="00067FC3" w:rsidRPr="00F866E5" w:rsidRDefault="00AE617C" w:rsidP="00DD2470">
      <w:pPr>
        <w:jc w:val="both"/>
        <w:rPr>
          <w:b/>
          <w:sz w:val="28"/>
          <w:szCs w:val="28"/>
        </w:rPr>
      </w:pPr>
      <w:r w:rsidRPr="00AE617C">
        <w:rPr>
          <w:b/>
          <w:sz w:val="28"/>
          <w:szCs w:val="28"/>
        </w:rPr>
        <w:t xml:space="preserve"> </w:t>
      </w:r>
      <w:r w:rsidR="00067FC3" w:rsidRPr="00F866E5">
        <w:rPr>
          <w:b/>
          <w:sz w:val="28"/>
          <w:szCs w:val="28"/>
        </w:rPr>
        <w:t>Основные направле</w:t>
      </w:r>
      <w:r w:rsidR="00DF3E18">
        <w:rPr>
          <w:b/>
          <w:sz w:val="28"/>
          <w:szCs w:val="28"/>
        </w:rPr>
        <w:t>ния методической работы  на 20</w:t>
      </w:r>
      <w:r w:rsidR="004F4B6B">
        <w:rPr>
          <w:b/>
          <w:sz w:val="28"/>
          <w:szCs w:val="28"/>
          <w:lang w:val="kk-KZ"/>
        </w:rPr>
        <w:t>21</w:t>
      </w:r>
      <w:r w:rsidR="00DF3E18">
        <w:rPr>
          <w:b/>
          <w:sz w:val="28"/>
          <w:szCs w:val="28"/>
        </w:rPr>
        <w:t>-20</w:t>
      </w:r>
      <w:r w:rsidR="004F4B6B">
        <w:rPr>
          <w:b/>
          <w:sz w:val="28"/>
          <w:szCs w:val="28"/>
          <w:lang w:val="kk-KZ"/>
        </w:rPr>
        <w:t>22</w:t>
      </w:r>
      <w:r w:rsidR="00DF3E18">
        <w:rPr>
          <w:b/>
          <w:sz w:val="28"/>
          <w:szCs w:val="28"/>
          <w:lang w:val="kk-KZ"/>
        </w:rPr>
        <w:t xml:space="preserve"> </w:t>
      </w:r>
      <w:r w:rsidR="00067FC3" w:rsidRPr="00F866E5">
        <w:rPr>
          <w:b/>
          <w:sz w:val="28"/>
          <w:szCs w:val="28"/>
        </w:rPr>
        <w:t xml:space="preserve"> учебный год:</w:t>
      </w:r>
    </w:p>
    <w:p w:rsidR="00067FC3" w:rsidRPr="00913E8E" w:rsidRDefault="00067FC3" w:rsidP="00913E8E">
      <w:pPr>
        <w:pStyle w:val="a4"/>
      </w:pPr>
      <w:r w:rsidRPr="00913E8E">
        <w:t>Повышение квалификации педагогов школы;</w:t>
      </w:r>
    </w:p>
    <w:p w:rsidR="00067FC3" w:rsidRPr="00913E8E" w:rsidRDefault="00067FC3" w:rsidP="00913E8E">
      <w:pPr>
        <w:pStyle w:val="a4"/>
      </w:pPr>
      <w:proofErr w:type="spellStart"/>
      <w:r w:rsidRPr="00913E8E">
        <w:t>Учебно</w:t>
      </w:r>
      <w:proofErr w:type="spellEnd"/>
      <w:r w:rsidR="008E0EC4" w:rsidRPr="00913E8E">
        <w:t xml:space="preserve"> </w:t>
      </w:r>
      <w:r w:rsidR="00DC5FFA">
        <w:t>–</w:t>
      </w:r>
      <w:r w:rsidRPr="00913E8E">
        <w:t xml:space="preserve"> методическая работа;</w:t>
      </w:r>
    </w:p>
    <w:p w:rsidR="00067FC3" w:rsidRPr="00913E8E" w:rsidRDefault="00067FC3" w:rsidP="00913E8E">
      <w:pPr>
        <w:pStyle w:val="a4"/>
      </w:pPr>
      <w:r w:rsidRPr="00913E8E">
        <w:t>Инновационная</w:t>
      </w:r>
      <w:r w:rsidR="00CB41C9">
        <w:t xml:space="preserve"> </w:t>
      </w:r>
      <w:r w:rsidRPr="00913E8E">
        <w:t xml:space="preserve"> работа;</w:t>
      </w:r>
    </w:p>
    <w:p w:rsidR="00067FC3" w:rsidRPr="00913E8E" w:rsidRDefault="00067FC3" w:rsidP="00913E8E">
      <w:pPr>
        <w:pStyle w:val="a4"/>
      </w:pPr>
      <w:r w:rsidRPr="00913E8E">
        <w:t>Информационно</w:t>
      </w:r>
      <w:r w:rsidR="008E0EC4" w:rsidRPr="00913E8E">
        <w:t xml:space="preserve"> </w:t>
      </w:r>
      <w:r w:rsidR="00DC5FFA">
        <w:t>–</w:t>
      </w:r>
      <w:r w:rsidRPr="00913E8E">
        <w:t xml:space="preserve"> методическое обслуживание учителей;</w:t>
      </w:r>
    </w:p>
    <w:p w:rsidR="00067FC3" w:rsidRPr="00913E8E" w:rsidRDefault="00067FC3" w:rsidP="00913E8E">
      <w:pPr>
        <w:pStyle w:val="a4"/>
      </w:pPr>
      <w:r w:rsidRPr="00913E8E">
        <w:t>Работа по выявление и обобщению педагогического опыта;</w:t>
      </w:r>
    </w:p>
    <w:p w:rsidR="00067FC3" w:rsidRPr="00913E8E" w:rsidRDefault="00067FC3" w:rsidP="00913E8E">
      <w:pPr>
        <w:pStyle w:val="a4"/>
      </w:pPr>
      <w:r w:rsidRPr="00913E8E">
        <w:t xml:space="preserve">Развитие </w:t>
      </w:r>
      <w:r w:rsidR="00CB41C9">
        <w:t xml:space="preserve"> </w:t>
      </w:r>
      <w:r w:rsidRPr="00913E8E">
        <w:t>педагогического</w:t>
      </w:r>
      <w:r w:rsidR="00CB41C9">
        <w:t xml:space="preserve"> </w:t>
      </w:r>
      <w:r w:rsidRPr="00913E8E">
        <w:t xml:space="preserve"> творчества;</w:t>
      </w:r>
    </w:p>
    <w:p w:rsidR="005F63BC" w:rsidRPr="00913E8E" w:rsidRDefault="00067FC3" w:rsidP="00913E8E">
      <w:pPr>
        <w:pStyle w:val="a4"/>
      </w:pPr>
      <w:r w:rsidRPr="00913E8E">
        <w:t>Диагностика педагогического профессионализма и качества образования.</w:t>
      </w:r>
    </w:p>
    <w:p w:rsidR="00913E8E" w:rsidRDefault="00DF3E18" w:rsidP="00913E8E">
      <w:pPr>
        <w:pStyle w:val="a4"/>
        <w:rPr>
          <w:lang w:val="kk-KZ"/>
        </w:rPr>
      </w:pPr>
      <w:r w:rsidRPr="00913E8E">
        <w:rPr>
          <w:lang w:val="kk-KZ"/>
        </w:rPr>
        <w:t xml:space="preserve">    </w:t>
      </w:r>
    </w:p>
    <w:p w:rsidR="00904872" w:rsidRPr="00913E8E" w:rsidRDefault="00913E8E" w:rsidP="00913E8E">
      <w:pPr>
        <w:pStyle w:val="a4"/>
      </w:pPr>
      <w:r>
        <w:rPr>
          <w:lang w:val="kk-KZ"/>
        </w:rPr>
        <w:t xml:space="preserve">      </w:t>
      </w:r>
      <w:r w:rsidR="00DF3E18" w:rsidRPr="00913E8E">
        <w:t xml:space="preserve">В </w:t>
      </w:r>
      <w:r w:rsidR="00DF3E18" w:rsidRPr="00913E8E">
        <w:rPr>
          <w:lang w:val="kk-KZ"/>
        </w:rPr>
        <w:t>сентябре</w:t>
      </w:r>
      <w:r w:rsidR="00904872" w:rsidRPr="00913E8E">
        <w:t xml:space="preserve"> месяце прошел педагогический совет по</w:t>
      </w:r>
      <w:r w:rsidR="000208A4" w:rsidRPr="00913E8E">
        <w:t xml:space="preserve"> </w:t>
      </w:r>
      <w:r w:rsidR="00904872" w:rsidRPr="00913E8E">
        <w:t>следующим вопросам:</w:t>
      </w:r>
    </w:p>
    <w:p w:rsidR="00BC31D2" w:rsidRDefault="00BC31D2" w:rsidP="00BC31D2">
      <w:pPr>
        <w:pStyle w:val="a4"/>
        <w:numPr>
          <w:ilvl w:val="0"/>
          <w:numId w:val="5"/>
        </w:numPr>
      </w:pPr>
      <w:r>
        <w:t xml:space="preserve">Перспектива и основа работы  </w:t>
      </w:r>
      <w:r w:rsidR="004F4B6B">
        <w:t>школы на 2021-2022</w:t>
      </w:r>
      <w:r w:rsidR="00CB41C9">
        <w:t xml:space="preserve"> </w:t>
      </w:r>
      <w:proofErr w:type="spellStart"/>
      <w:r w:rsidR="00CB41C9">
        <w:t>уч</w:t>
      </w:r>
      <w:proofErr w:type="gramStart"/>
      <w:r w:rsidR="00CB41C9">
        <w:t>.г</w:t>
      </w:r>
      <w:proofErr w:type="gramEnd"/>
      <w:r w:rsidR="00CB41C9">
        <w:t>од</w:t>
      </w:r>
      <w:proofErr w:type="spellEnd"/>
      <w:r w:rsidR="00CB41C9">
        <w:t xml:space="preserve"> </w:t>
      </w:r>
      <w:r w:rsidR="006F21FA">
        <w:t>.</w:t>
      </w:r>
    </w:p>
    <w:p w:rsidR="00067FC3" w:rsidRDefault="00CB41C9" w:rsidP="00BC31D2">
      <w:pPr>
        <w:pStyle w:val="a4"/>
        <w:numPr>
          <w:ilvl w:val="0"/>
          <w:numId w:val="5"/>
        </w:numPr>
        <w:rPr>
          <w:lang w:val="kk-KZ"/>
        </w:rPr>
      </w:pPr>
      <w:r>
        <w:t>Утверждение учебн</w:t>
      </w:r>
      <w:proofErr w:type="gramStart"/>
      <w:r>
        <w:t>о-</w:t>
      </w:r>
      <w:proofErr w:type="gramEnd"/>
      <w:r>
        <w:t xml:space="preserve"> воспитательного плана  работы</w:t>
      </w:r>
      <w:r w:rsidR="004F4B6B">
        <w:t xml:space="preserve"> на 2021-2022</w:t>
      </w:r>
      <w:r w:rsidR="00BC31D2">
        <w:t xml:space="preserve"> </w:t>
      </w:r>
      <w:proofErr w:type="spellStart"/>
      <w:r w:rsidR="00BC31D2">
        <w:t>уч.год</w:t>
      </w:r>
      <w:proofErr w:type="spellEnd"/>
    </w:p>
    <w:p w:rsidR="00913E8E" w:rsidRDefault="00913E8E" w:rsidP="00913E8E">
      <w:pPr>
        <w:pStyle w:val="a4"/>
        <w:rPr>
          <w:lang w:val="kk-KZ"/>
        </w:rPr>
      </w:pPr>
      <w:r>
        <w:rPr>
          <w:lang w:val="kk-KZ"/>
        </w:rPr>
        <w:t xml:space="preserve">  </w:t>
      </w:r>
    </w:p>
    <w:p w:rsidR="004F4B6B" w:rsidRDefault="00F40CF9" w:rsidP="00913E8E">
      <w:pPr>
        <w:pStyle w:val="a4"/>
      </w:pPr>
      <w:r>
        <w:rPr>
          <w:lang w:val="kk-KZ"/>
        </w:rPr>
        <w:t xml:space="preserve">   </w:t>
      </w:r>
      <w:r w:rsidR="004F4B6B">
        <w:rPr>
          <w:lang w:val="kk-KZ"/>
        </w:rPr>
        <w:t>Подготовка к учебному году началась с приема в 1 класс учащихся</w:t>
      </w:r>
      <w:r>
        <w:rPr>
          <w:lang w:val="kk-KZ"/>
        </w:rPr>
        <w:t xml:space="preserve"> через предоставление  государственной  услуги  « Прием и зачисление в организации образования». </w:t>
      </w:r>
      <w:r>
        <w:t>(</w:t>
      </w:r>
      <w:r>
        <w:rPr>
          <w:lang w:val="en-US"/>
        </w:rPr>
        <w:t>E</w:t>
      </w:r>
      <w:r w:rsidRPr="005A4DB0">
        <w:t>-</w:t>
      </w:r>
      <w:r>
        <w:rPr>
          <w:lang w:val="en-US"/>
        </w:rPr>
        <w:t>GOV</w:t>
      </w:r>
      <w:r w:rsidRPr="005A4DB0">
        <w:t>)</w:t>
      </w:r>
      <w:r>
        <w:t xml:space="preserve">. </w:t>
      </w:r>
      <w:r w:rsidR="005A4DB0">
        <w:t>Комплектование классов</w:t>
      </w:r>
      <w:proofErr w:type="gramStart"/>
      <w:r w:rsidR="005A4DB0">
        <w:t xml:space="preserve"> ,</w:t>
      </w:r>
      <w:proofErr w:type="gramEnd"/>
      <w:r w:rsidR="005A4DB0">
        <w:t>которое составляет 10 классов и 7 класс –комплектов.</w:t>
      </w:r>
    </w:p>
    <w:p w:rsidR="005A4DB0" w:rsidRDefault="005A4DB0" w:rsidP="00913E8E">
      <w:pPr>
        <w:pStyle w:val="a4"/>
        <w:rPr>
          <w:lang w:val="kk-KZ"/>
        </w:rPr>
      </w:pPr>
      <w:r>
        <w:t xml:space="preserve">   Принимали участия в Акции </w:t>
      </w:r>
      <w:r>
        <w:rPr>
          <w:lang w:val="kk-KZ"/>
        </w:rPr>
        <w:t>«Дорога в школу»</w:t>
      </w:r>
      <w:proofErr w:type="gramStart"/>
      <w:r>
        <w:rPr>
          <w:lang w:val="kk-KZ"/>
        </w:rPr>
        <w:t xml:space="preserve"> ,</w:t>
      </w:r>
      <w:proofErr w:type="gramEnd"/>
      <w:r>
        <w:rPr>
          <w:lang w:val="kk-KZ"/>
        </w:rPr>
        <w:t xml:space="preserve"> организация горячего питания в количестве 7 учащихся </w:t>
      </w:r>
      <w:r w:rsidR="00FE0731">
        <w:rPr>
          <w:lang w:val="kk-KZ"/>
        </w:rPr>
        <w:t>.</w:t>
      </w:r>
      <w:r>
        <w:rPr>
          <w:lang w:val="kk-KZ"/>
        </w:rPr>
        <w:t>Организация и составление учебного плана инклюзи вного обучения  на основании справки ПМПК . Проверка личных дел учащихся , заполнение Алфавитной книги на 2021-2022 уч.год. Учащиеся были обеспечены учебниками и учебными пособиями,в том числе и учащиеся 1 класса. Было выполнено обновление в НОБД и «Кунделик».</w:t>
      </w:r>
    </w:p>
    <w:p w:rsidR="006050E5" w:rsidRDefault="006050E5" w:rsidP="00913E8E">
      <w:pPr>
        <w:pStyle w:val="a4"/>
        <w:rPr>
          <w:b/>
          <w:lang w:val="kk-KZ"/>
        </w:rPr>
      </w:pPr>
      <w:r w:rsidRPr="000B2DE3">
        <w:rPr>
          <w:b/>
          <w:lang w:val="kk-KZ"/>
        </w:rPr>
        <w:t xml:space="preserve"> По реализации Закона о </w:t>
      </w:r>
      <w:r w:rsidR="000B2DE3" w:rsidRPr="000B2DE3">
        <w:rPr>
          <w:b/>
          <w:lang w:val="kk-KZ"/>
        </w:rPr>
        <w:t>языках РК.</w:t>
      </w:r>
    </w:p>
    <w:p w:rsidR="000B2DE3" w:rsidRDefault="000B2DE3" w:rsidP="00913E8E">
      <w:pPr>
        <w:pStyle w:val="a4"/>
      </w:pPr>
      <w:r>
        <w:rPr>
          <w:b/>
          <w:lang w:val="kk-KZ"/>
        </w:rPr>
        <w:t xml:space="preserve">   </w:t>
      </w:r>
      <w:r w:rsidRPr="000B2DE3">
        <w:rPr>
          <w:lang w:val="kk-KZ"/>
        </w:rPr>
        <w:t>Вс</w:t>
      </w:r>
      <w:r>
        <w:rPr>
          <w:lang w:val="kk-KZ"/>
        </w:rPr>
        <w:t xml:space="preserve">ем коллективом </w:t>
      </w:r>
      <w:r w:rsidR="008E4727">
        <w:rPr>
          <w:lang w:val="kk-KZ"/>
        </w:rPr>
        <w:t>было изучено ИМП на 2021-2022 уч</w:t>
      </w:r>
      <w:r w:rsidR="008E4727">
        <w:t>.год</w:t>
      </w:r>
      <w:r w:rsidR="00B91A5C">
        <w:t>.</w:t>
      </w:r>
    </w:p>
    <w:p w:rsidR="00B91A5C" w:rsidRDefault="00B91A5C" w:rsidP="00913E8E">
      <w:pPr>
        <w:pStyle w:val="a4"/>
      </w:pPr>
    </w:p>
    <w:p w:rsidR="00293B90" w:rsidRDefault="00B91A5C" w:rsidP="00293B90">
      <w:pPr>
        <w:pStyle w:val="a4"/>
      </w:pPr>
      <w:r>
        <w:t xml:space="preserve">По реализации мероприятий инклюзивного образования на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был составлен Учебный план на осно</w:t>
      </w:r>
      <w:r w:rsidR="00293B90">
        <w:t>вании справки ПМПК   Приложение 2 к приказу</w:t>
      </w:r>
    </w:p>
    <w:p w:rsidR="00293B90" w:rsidRDefault="00293B90" w:rsidP="00293B90">
      <w:pPr>
        <w:pStyle w:val="a4"/>
      </w:pPr>
      <w:r>
        <w:t xml:space="preserve"> Министерства образования и науки Республики Казахстан  </w:t>
      </w:r>
    </w:p>
    <w:p w:rsidR="00293B90" w:rsidRDefault="00293B90" w:rsidP="00293B90">
      <w:pPr>
        <w:pStyle w:val="a4"/>
      </w:pPr>
      <w:r>
        <w:lastRenderedPageBreak/>
        <w:t>№195 от 12 мая 2020 года»;</w:t>
      </w:r>
    </w:p>
    <w:p w:rsidR="00293B90" w:rsidRDefault="00293B90" w:rsidP="00293B90">
      <w:pPr>
        <w:pStyle w:val="a4"/>
      </w:pPr>
      <w:r>
        <w:t>Приложение 2 к приказу</w:t>
      </w:r>
    </w:p>
    <w:p w:rsidR="00293B90" w:rsidRDefault="00293B90" w:rsidP="00293B90">
      <w:pPr>
        <w:pStyle w:val="a4"/>
      </w:pPr>
      <w:r>
        <w:t xml:space="preserve"> Министерства образования и науки Республики Казахстан                                                                                                                                        от 20 декабря 2012 года №557 была сделана расстановка </w:t>
      </w:r>
      <w:proofErr w:type="spellStart"/>
      <w:r>
        <w:t>пед</w:t>
      </w:r>
      <w:proofErr w:type="spellEnd"/>
      <w:r>
        <w:t xml:space="preserve"> кадров  на 27 часов</w:t>
      </w:r>
      <w:proofErr w:type="gramStart"/>
      <w:r>
        <w:t xml:space="preserve"> .</w:t>
      </w:r>
      <w:proofErr w:type="gramEnd"/>
    </w:p>
    <w:p w:rsidR="00293B90" w:rsidRDefault="00293B90" w:rsidP="00293B90">
      <w:pPr>
        <w:pStyle w:val="a4"/>
      </w:pPr>
      <w:r>
        <w:t xml:space="preserve">Инклюзивное образование ведется в 3 классе ученица </w:t>
      </w:r>
      <w:proofErr w:type="spellStart"/>
      <w:r>
        <w:t>Достанова</w:t>
      </w:r>
      <w:proofErr w:type="spellEnd"/>
      <w:r>
        <w:t xml:space="preserve"> Эльмира.</w:t>
      </w:r>
      <w:r w:rsidR="005911C1">
        <w:t xml:space="preserve"> </w:t>
      </w:r>
      <w:r w:rsidR="00B66716">
        <w:t xml:space="preserve"> </w:t>
      </w:r>
      <w:r w:rsidR="005911C1">
        <w:t>Девочка участвовала в районном конкурсе п</w:t>
      </w:r>
      <w:r w:rsidR="00B66716">
        <w:t>о работам ДПИ</w:t>
      </w:r>
      <w:proofErr w:type="gramStart"/>
      <w:r w:rsidR="00B66716">
        <w:t xml:space="preserve"> ,</w:t>
      </w:r>
      <w:proofErr w:type="gramEnd"/>
      <w:r w:rsidR="00B66716">
        <w:t>была награждена грамотой и ценными подарками. В течени</w:t>
      </w:r>
      <w:proofErr w:type="gramStart"/>
      <w:r w:rsidR="00B66716">
        <w:t>и</w:t>
      </w:r>
      <w:proofErr w:type="gramEnd"/>
      <w:r w:rsidR="00B66716">
        <w:t xml:space="preserve"> 1 полугодия был прикреплен Учитель- ассистент </w:t>
      </w:r>
      <w:proofErr w:type="spellStart"/>
      <w:r w:rsidR="00B66716">
        <w:t>Алдасугурова</w:t>
      </w:r>
      <w:proofErr w:type="spellEnd"/>
      <w:r w:rsidR="00B66716">
        <w:t xml:space="preserve"> Г.С.,</w:t>
      </w:r>
      <w:r w:rsidR="000452B2">
        <w:t xml:space="preserve"> </w:t>
      </w:r>
      <w:r w:rsidR="00B66716">
        <w:t xml:space="preserve">которая дополнительно занималась с  девочкой согласно Учебного плана. Учителями-предметниками проводились занятия с заданиями по </w:t>
      </w:r>
      <w:r w:rsidR="000452B2">
        <w:t>общеобразовательной</w:t>
      </w:r>
      <w:r w:rsidR="00B66716">
        <w:t xml:space="preserve"> программе 3 класса облегченного характера. </w:t>
      </w:r>
      <w:r w:rsidR="009774BD">
        <w:t xml:space="preserve">  </w:t>
      </w:r>
      <w:r w:rsidR="00B66716">
        <w:t xml:space="preserve">Проводились работы школьного психолога и </w:t>
      </w:r>
      <w:proofErr w:type="spellStart"/>
      <w:r w:rsidR="00B66716">
        <w:t>соц</w:t>
      </w:r>
      <w:proofErr w:type="gramStart"/>
      <w:r w:rsidR="00B66716">
        <w:t>.п</w:t>
      </w:r>
      <w:proofErr w:type="gramEnd"/>
      <w:r w:rsidR="00B66716">
        <w:t>едагога</w:t>
      </w:r>
      <w:proofErr w:type="spellEnd"/>
      <w:r w:rsidR="00B66716">
        <w:t>.</w:t>
      </w:r>
    </w:p>
    <w:p w:rsidR="009774BD" w:rsidRPr="009774BD" w:rsidRDefault="009774BD" w:rsidP="00293B90">
      <w:pPr>
        <w:pStyle w:val="a4"/>
        <w:rPr>
          <w:b/>
        </w:rPr>
      </w:pPr>
      <w:r>
        <w:t xml:space="preserve">  </w:t>
      </w:r>
      <w:r w:rsidRPr="009774BD">
        <w:rPr>
          <w:b/>
        </w:rPr>
        <w:t xml:space="preserve">Работа </w:t>
      </w:r>
      <w:r>
        <w:rPr>
          <w:b/>
        </w:rPr>
        <w:t xml:space="preserve"> с педагогическими кадрами</w:t>
      </w:r>
      <w:r w:rsidRPr="009774BD">
        <w:rPr>
          <w:b/>
        </w:rPr>
        <w:t>,</w:t>
      </w:r>
      <w:r>
        <w:rPr>
          <w:b/>
        </w:rPr>
        <w:t xml:space="preserve"> </w:t>
      </w:r>
      <w:r w:rsidRPr="009774BD">
        <w:rPr>
          <w:b/>
        </w:rPr>
        <w:t>повышение их квалифик</w:t>
      </w:r>
      <w:r>
        <w:rPr>
          <w:b/>
        </w:rPr>
        <w:t>ации</w:t>
      </w:r>
      <w:r w:rsidRPr="009774BD">
        <w:rPr>
          <w:b/>
        </w:rPr>
        <w:t>,</w:t>
      </w:r>
      <w:r>
        <w:rPr>
          <w:b/>
        </w:rPr>
        <w:t xml:space="preserve"> </w:t>
      </w:r>
      <w:r w:rsidRPr="009774BD">
        <w:rPr>
          <w:b/>
        </w:rPr>
        <w:t>аттестация.</w:t>
      </w:r>
    </w:p>
    <w:p w:rsidR="008020C3" w:rsidRPr="008020C3" w:rsidRDefault="009774BD" w:rsidP="008020C3">
      <w:pPr>
        <w:spacing w:after="0"/>
        <w:jc w:val="center"/>
        <w:rPr>
          <w:rFonts w:eastAsiaTheme="minorEastAsia"/>
          <w:lang w:eastAsia="ru-RU"/>
        </w:rPr>
      </w:pPr>
      <w:r>
        <w:t xml:space="preserve">  В течени</w:t>
      </w:r>
      <w:proofErr w:type="gramStart"/>
      <w:r>
        <w:t>и</w:t>
      </w:r>
      <w:proofErr w:type="gramEnd"/>
      <w:r>
        <w:t xml:space="preserve"> учебного года  среди педагогического состава ни кто не повышал категорию . Был составлен </w:t>
      </w:r>
      <w:r w:rsidR="008020C3">
        <w:t xml:space="preserve">перспективный </w:t>
      </w:r>
      <w:r>
        <w:t>план повышения</w:t>
      </w:r>
      <w:r w:rsidR="008020C3" w:rsidRPr="008020C3">
        <w:rPr>
          <w:rFonts w:eastAsiaTheme="minorEastAsia"/>
          <w:b/>
          <w:i/>
          <w:sz w:val="32"/>
          <w:szCs w:val="32"/>
          <w:lang w:eastAsia="ru-RU"/>
        </w:rPr>
        <w:t xml:space="preserve"> </w:t>
      </w:r>
      <w:r w:rsidR="008020C3" w:rsidRPr="008020C3">
        <w:rPr>
          <w:rFonts w:eastAsiaTheme="minorEastAsia"/>
          <w:lang w:eastAsia="ru-RU"/>
        </w:rPr>
        <w:t>квалификации</w:t>
      </w:r>
      <w:r w:rsidR="00756E1B">
        <w:rPr>
          <w:rFonts w:eastAsiaTheme="minorEastAsia"/>
          <w:lang w:eastAsia="ru-RU"/>
        </w:rPr>
        <w:t xml:space="preserve"> педагогов по </w:t>
      </w:r>
      <w:proofErr w:type="spellStart"/>
      <w:r w:rsidR="00756E1B">
        <w:rPr>
          <w:rFonts w:eastAsiaTheme="minorEastAsia"/>
          <w:lang w:eastAsia="ru-RU"/>
        </w:rPr>
        <w:t>Ушкаттинской</w:t>
      </w:r>
      <w:proofErr w:type="spellEnd"/>
      <w:r w:rsidR="00756E1B">
        <w:rPr>
          <w:rFonts w:eastAsiaTheme="minorEastAsia"/>
          <w:lang w:eastAsia="ru-RU"/>
        </w:rPr>
        <w:t xml:space="preserve"> общеобразовательной средней школе.</w:t>
      </w:r>
    </w:p>
    <w:tbl>
      <w:tblPr>
        <w:tblStyle w:val="a8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86"/>
        <w:gridCol w:w="1848"/>
        <w:gridCol w:w="567"/>
        <w:gridCol w:w="568"/>
        <w:gridCol w:w="567"/>
        <w:gridCol w:w="567"/>
        <w:gridCol w:w="567"/>
        <w:gridCol w:w="567"/>
        <w:gridCol w:w="567"/>
        <w:gridCol w:w="709"/>
      </w:tblGrid>
      <w:tr w:rsidR="008020C3" w:rsidRPr="008020C3" w:rsidTr="00FC4E6D">
        <w:trPr>
          <w:gridAfter w:val="8"/>
          <w:wAfter w:w="4679" w:type="dxa"/>
          <w:trHeight w:val="240"/>
        </w:trPr>
        <w:tc>
          <w:tcPr>
            <w:tcW w:w="567" w:type="dxa"/>
            <w:vMerge w:val="restart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986" w:type="dxa"/>
            <w:vMerge w:val="restart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1848" w:type="dxa"/>
            <w:vMerge w:val="restart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8020C3" w:rsidRPr="008020C3" w:rsidTr="00FC4E6D">
        <w:trPr>
          <w:cantSplit/>
          <w:trHeight w:val="1134"/>
        </w:trPr>
        <w:tc>
          <w:tcPr>
            <w:tcW w:w="567" w:type="dxa"/>
            <w:vMerge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8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extDirection w:val="btLr"/>
            <w:vAlign w:val="center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Алькенова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Алдасугурова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Биимагамбетова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Дуйсенова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Акмурзина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Алдасугурова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Кадралинова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Клейн Л.В.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Кузембаева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Достанова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Алдасугуров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Таскарина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Мырзагали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  А.Х.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Арстангалиева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Коптлеу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К.Н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C3" w:rsidRPr="008020C3" w:rsidTr="00FC4E6D"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Коныров</w:t>
            </w:r>
            <w:proofErr w:type="spell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8020C3" w:rsidRPr="008020C3" w:rsidRDefault="008020C3" w:rsidP="008020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0C3" w:rsidRPr="008020C3" w:rsidRDefault="008020C3" w:rsidP="008020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B90" w:rsidRDefault="00FE654C" w:rsidP="00BD0B32">
      <w:pPr>
        <w:spacing w:after="0"/>
        <w:rPr>
          <w:rFonts w:eastAsiaTheme="minorEastAsia"/>
          <w:lang w:eastAsia="ru-RU"/>
        </w:rPr>
      </w:pPr>
      <w:bookmarkStart w:id="0" w:name="_GoBack"/>
      <w:r>
        <w:rPr>
          <w:rFonts w:eastAsiaTheme="minorEastAsia"/>
          <w:lang w:eastAsia="ru-RU"/>
        </w:rPr>
        <w:t xml:space="preserve"> </w:t>
      </w:r>
      <w:r w:rsidR="005336FD" w:rsidRPr="005336FD">
        <w:rPr>
          <w:rFonts w:eastAsiaTheme="minorEastAsia"/>
          <w:lang w:eastAsia="ru-RU"/>
        </w:rPr>
        <w:t xml:space="preserve">    </w:t>
      </w:r>
      <w:r w:rsidR="00DC5FFA">
        <w:rPr>
          <w:rFonts w:eastAsiaTheme="minorEastAsia"/>
          <w:lang w:eastAsia="ru-RU"/>
        </w:rPr>
        <w:t>На сегодняшний момент в школе работает 18 специалистов из них: 1 учитель с 1 категорией , 8 учителя – Педагог –эксперт</w:t>
      </w:r>
      <w:r w:rsidR="005336FD">
        <w:rPr>
          <w:rFonts w:eastAsiaTheme="minorEastAsia"/>
          <w:lang w:eastAsia="ru-RU"/>
        </w:rPr>
        <w:t>, Педагог-модератор 5 учителей</w:t>
      </w:r>
      <w:proofErr w:type="gramStart"/>
      <w:r w:rsidR="005336FD" w:rsidRPr="005336FD">
        <w:rPr>
          <w:rFonts w:eastAsiaTheme="minorEastAsia"/>
          <w:lang w:eastAsia="ru-RU"/>
        </w:rPr>
        <w:t>/</w:t>
      </w:r>
      <w:r w:rsidR="005336FD">
        <w:rPr>
          <w:rFonts w:eastAsiaTheme="minorEastAsia"/>
          <w:lang w:eastAsia="ru-RU"/>
        </w:rPr>
        <w:t xml:space="preserve"> </w:t>
      </w:r>
      <w:r w:rsidR="00DC5FFA">
        <w:rPr>
          <w:rFonts w:eastAsiaTheme="minorEastAsia"/>
          <w:lang w:eastAsia="ru-RU"/>
        </w:rPr>
        <w:t>П</w:t>
      </w:r>
      <w:proofErr w:type="gramEnd"/>
      <w:r w:rsidR="00DC5FFA">
        <w:rPr>
          <w:rFonts w:eastAsiaTheme="minorEastAsia"/>
          <w:lang w:eastAsia="ru-RU"/>
        </w:rPr>
        <w:t>осле окончания института категорию Педагог получил 1</w:t>
      </w:r>
      <w:r>
        <w:rPr>
          <w:rFonts w:eastAsiaTheme="minorEastAsia"/>
          <w:lang w:eastAsia="ru-RU"/>
        </w:rPr>
        <w:t xml:space="preserve"> учитель. 3 учителя не имеют категорию.</w:t>
      </w:r>
    </w:p>
    <w:p w:rsidR="00BD0B32" w:rsidRPr="00BD0B32" w:rsidRDefault="00BD0B32" w:rsidP="00BD0B32">
      <w:pPr>
        <w:spacing w:after="0"/>
        <w:rPr>
          <w:rFonts w:eastAsiaTheme="minorEastAsia"/>
          <w:lang w:eastAsia="ru-RU"/>
        </w:rPr>
      </w:pPr>
    </w:p>
    <w:p w:rsidR="00293B90" w:rsidRDefault="009913A0" w:rsidP="00293B90">
      <w:pPr>
        <w:pStyle w:val="a4"/>
      </w:pPr>
      <w:r>
        <w:rPr>
          <w:b/>
        </w:rPr>
        <w:t xml:space="preserve">    </w:t>
      </w:r>
      <w:r w:rsidRPr="009913A0">
        <w:rPr>
          <w:b/>
        </w:rPr>
        <w:t>Организация учебно-воспитательного процесса</w:t>
      </w:r>
      <w:proofErr w:type="gramStart"/>
      <w:r w:rsidRPr="009913A0">
        <w:rPr>
          <w:b/>
        </w:rPr>
        <w:t xml:space="preserve"> ,</w:t>
      </w:r>
      <w:proofErr w:type="gramEnd"/>
      <w:r w:rsidRPr="009913A0">
        <w:rPr>
          <w:b/>
        </w:rPr>
        <w:t>направленный на выполнение государственных стандартов образования ,улучшение образовательного процесса</w:t>
      </w:r>
      <w:r>
        <w:t>.</w:t>
      </w:r>
    </w:p>
    <w:p w:rsidR="00B91A5C" w:rsidRDefault="009913A0" w:rsidP="00913E8E">
      <w:pPr>
        <w:pStyle w:val="a4"/>
      </w:pPr>
      <w:r>
        <w:t xml:space="preserve"> </w:t>
      </w:r>
      <w:r w:rsidR="00E10E1E">
        <w:t xml:space="preserve">  </w:t>
      </w:r>
      <w:r>
        <w:t>Учителя-предметники работают по утвержденному директором плану КСП</w:t>
      </w:r>
      <w:r w:rsidR="00DF42F8">
        <w:t xml:space="preserve"> ССП</w:t>
      </w:r>
      <w:proofErr w:type="gramStart"/>
      <w:r w:rsidR="00DF42F8">
        <w:t>,Д</w:t>
      </w:r>
      <w:proofErr w:type="gramEnd"/>
      <w:r w:rsidR="00DF42F8">
        <w:t xml:space="preserve">СП по учебным программам  естественно-математического направления. </w:t>
      </w:r>
      <w:r>
        <w:t>Составлен</w:t>
      </w:r>
      <w:r w:rsidR="00DF42F8">
        <w:t xml:space="preserve"> </w:t>
      </w:r>
      <w:r>
        <w:t xml:space="preserve"> общешкольный график сдачи</w:t>
      </w:r>
      <w:r w:rsidR="00DF42F8">
        <w:t xml:space="preserve"> СОР и </w:t>
      </w:r>
      <w:proofErr w:type="spellStart"/>
      <w:r w:rsidR="00DF42F8">
        <w:t>СОЧей</w:t>
      </w:r>
      <w:proofErr w:type="spellEnd"/>
      <w:r w:rsidR="00DF42F8">
        <w:t xml:space="preserve"> по   предметам</w:t>
      </w:r>
      <w:proofErr w:type="gramStart"/>
      <w:r w:rsidR="00DF42F8">
        <w:t xml:space="preserve"> ,</w:t>
      </w:r>
      <w:proofErr w:type="gramEnd"/>
      <w:r w:rsidR="00DF42F8">
        <w:t xml:space="preserve">входные контрольные административные работы, </w:t>
      </w:r>
      <w:r w:rsidR="00E10E1E">
        <w:t xml:space="preserve">международные исследования </w:t>
      </w:r>
      <w:r w:rsidR="00E10E1E">
        <w:rPr>
          <w:lang w:val="en-US"/>
        </w:rPr>
        <w:t>TIMSS</w:t>
      </w:r>
      <w:r w:rsidR="00E10E1E">
        <w:t>,</w:t>
      </w:r>
      <w:r w:rsidR="00E10E1E" w:rsidRPr="00E10E1E">
        <w:t xml:space="preserve"> </w:t>
      </w:r>
      <w:r w:rsidR="00E10E1E">
        <w:rPr>
          <w:lang w:val="en-US"/>
        </w:rPr>
        <w:t>PISA</w:t>
      </w:r>
      <w:r w:rsidR="00E10E1E" w:rsidRPr="00E10E1E">
        <w:t xml:space="preserve"> </w:t>
      </w:r>
      <w:r w:rsidR="00E10E1E">
        <w:t>в 4,8,9,11 классах, Формирование функциональной грамотности на уроках математики в 1- 4 классах . Проводилась работа с одаренными детьми по составленному плану работы, вовлечение их на конкурсах ,выставках , соревнованиях  школьного и районного и областного масштаба.</w:t>
      </w:r>
      <w:r w:rsidR="00693523">
        <w:t xml:space="preserve"> Организация классными руководителями</w:t>
      </w:r>
      <w:proofErr w:type="gramStart"/>
      <w:r w:rsidR="00693523">
        <w:t xml:space="preserve"> ,</w:t>
      </w:r>
      <w:proofErr w:type="gramEnd"/>
      <w:r w:rsidR="00693523">
        <w:t>психологом, учителями-предметниками работа по адаптации учащихся 1,5,10 классов.</w:t>
      </w:r>
    </w:p>
    <w:p w:rsidR="00693523" w:rsidRDefault="00693523" w:rsidP="00913E8E">
      <w:pPr>
        <w:pStyle w:val="a4"/>
      </w:pPr>
    </w:p>
    <w:p w:rsidR="00693523" w:rsidRDefault="00693523" w:rsidP="00913E8E">
      <w:pPr>
        <w:pStyle w:val="a4"/>
        <w:rPr>
          <w:b/>
        </w:rPr>
      </w:pPr>
      <w:r>
        <w:t xml:space="preserve">     </w:t>
      </w:r>
      <w:r w:rsidRPr="00693523">
        <w:rPr>
          <w:b/>
        </w:rPr>
        <w:t>Методическая работа школы.</w:t>
      </w:r>
      <w:r>
        <w:rPr>
          <w:b/>
        </w:rPr>
        <w:t xml:space="preserve">  </w:t>
      </w:r>
    </w:p>
    <w:p w:rsidR="00693523" w:rsidRPr="00693523" w:rsidRDefault="00693523" w:rsidP="00913E8E">
      <w:pPr>
        <w:pStyle w:val="a4"/>
      </w:pPr>
      <w:r>
        <w:t xml:space="preserve"> </w:t>
      </w:r>
      <w:r w:rsidR="003E17B1">
        <w:t xml:space="preserve"> </w:t>
      </w:r>
      <w:r w:rsidRPr="00693523">
        <w:t xml:space="preserve">Составлен </w:t>
      </w:r>
      <w:r w:rsidR="003E17B1">
        <w:t xml:space="preserve"> план  проведения предметных  Недель открытых уроков и открытых внеклассных </w:t>
      </w:r>
      <w:r w:rsidR="002D7E95">
        <w:t xml:space="preserve"> мероприятий. Согласно графика были проведены </w:t>
      </w:r>
    </w:p>
    <w:p w:rsidR="00B91A5C" w:rsidRDefault="00B91A5C" w:rsidP="00913E8E">
      <w:pPr>
        <w:pStyle w:val="a4"/>
      </w:pPr>
    </w:p>
    <w:p w:rsidR="00B91A5C" w:rsidRDefault="00B91A5C" w:rsidP="00913E8E">
      <w:pPr>
        <w:pStyle w:val="a4"/>
      </w:pPr>
    </w:p>
    <w:p w:rsidR="00B91A5C" w:rsidRDefault="00B91A5C" w:rsidP="00913E8E">
      <w:pPr>
        <w:pStyle w:val="a4"/>
      </w:pPr>
    </w:p>
    <w:p w:rsidR="00B91A5C" w:rsidRPr="008E4727" w:rsidRDefault="00B91A5C" w:rsidP="00913E8E">
      <w:pPr>
        <w:pStyle w:val="a4"/>
      </w:pPr>
    </w:p>
    <w:p w:rsidR="00904872" w:rsidRPr="00913E8E" w:rsidRDefault="00DF3E18" w:rsidP="00913E8E">
      <w:pPr>
        <w:pStyle w:val="a4"/>
      </w:pPr>
      <w:r w:rsidRPr="00913E8E">
        <w:rPr>
          <w:lang w:val="kk-KZ"/>
        </w:rPr>
        <w:t xml:space="preserve">    </w:t>
      </w:r>
      <w:r w:rsidR="00904872" w:rsidRPr="00913E8E">
        <w:t>С целью повышения уровня методического и педагогического ма</w:t>
      </w:r>
      <w:r w:rsidR="00CB41C9">
        <w:t>стерства педагогов был проведен</w:t>
      </w:r>
      <w:r w:rsidR="003962D9" w:rsidRPr="00913E8E">
        <w:t xml:space="preserve"> семинар по теме «</w:t>
      </w:r>
      <w:r w:rsidR="00D6473E">
        <w:t>Эффективность урока как повышение качества образования</w:t>
      </w:r>
      <w:r w:rsidR="003962D9" w:rsidRPr="00913E8E">
        <w:t>»</w:t>
      </w:r>
      <w:proofErr w:type="gramStart"/>
      <w:r w:rsidR="003962D9" w:rsidRPr="00913E8E">
        <w:t>,</w:t>
      </w:r>
      <w:proofErr w:type="spellStart"/>
      <w:r w:rsidR="008F1513" w:rsidRPr="00913E8E">
        <w:t>г</w:t>
      </w:r>
      <w:proofErr w:type="gramEnd"/>
      <w:r w:rsidR="008F1513" w:rsidRPr="00913E8E">
        <w:t>д</w:t>
      </w:r>
      <w:proofErr w:type="spellEnd"/>
      <w:r w:rsidR="008F1513" w:rsidRPr="00913E8E">
        <w:rPr>
          <w:lang w:val="kk-KZ"/>
        </w:rPr>
        <w:t xml:space="preserve">е </w:t>
      </w:r>
      <w:r w:rsidR="003962D9" w:rsidRPr="00913E8E">
        <w:t xml:space="preserve">руководителями методических объединений  </w:t>
      </w:r>
      <w:r w:rsidR="00CB41C9">
        <w:t xml:space="preserve">были </w:t>
      </w:r>
      <w:r w:rsidR="003962D9" w:rsidRPr="00913E8E">
        <w:t>показаны методы и приемы для работы с учащимися на уроках для повышения знаний.</w:t>
      </w:r>
    </w:p>
    <w:p w:rsidR="008F1513" w:rsidRDefault="008F1513" w:rsidP="00913E8E">
      <w:pPr>
        <w:pStyle w:val="a4"/>
      </w:pPr>
      <w:r w:rsidRPr="00913E8E">
        <w:rPr>
          <w:lang w:val="kk-KZ"/>
        </w:rPr>
        <w:t xml:space="preserve">    </w:t>
      </w:r>
      <w:r w:rsidRPr="00913E8E">
        <w:t xml:space="preserve">С  </w:t>
      </w:r>
      <w:r w:rsidR="007B2448">
        <w:t>30.11</w:t>
      </w:r>
      <w:r w:rsidR="004F4B6B">
        <w:t xml:space="preserve"> </w:t>
      </w:r>
      <w:r w:rsidRPr="00913E8E">
        <w:t>по</w:t>
      </w:r>
      <w:r w:rsidR="007B2448">
        <w:t xml:space="preserve"> 04.12  была</w:t>
      </w:r>
      <w:r w:rsidRPr="00913E8E">
        <w:t xml:space="preserve"> </w:t>
      </w:r>
      <w:r w:rsidR="007B2448">
        <w:t xml:space="preserve"> проведена Неделя внеклассных мероприятий Гуманитарного цикла</w:t>
      </w:r>
      <w:r w:rsidR="000F6E88">
        <w:t>.</w:t>
      </w:r>
      <w:r w:rsidR="00BC31D2">
        <w:t xml:space="preserve"> </w:t>
      </w:r>
      <w:r w:rsidR="000F6E88">
        <w:t xml:space="preserve">Руководитель МО </w:t>
      </w:r>
      <w:proofErr w:type="spellStart"/>
      <w:r w:rsidR="000F6E88">
        <w:t>Достанова</w:t>
      </w:r>
      <w:proofErr w:type="spellEnd"/>
      <w:r w:rsidR="000F6E88">
        <w:t xml:space="preserve"> Б.А. Неделя открытых уроков Естественно-математического цикла была проведена 23.11 по 27.11 .Руководитель МО </w:t>
      </w:r>
      <w:proofErr w:type="spellStart"/>
      <w:r w:rsidR="000F6E88">
        <w:t>Касимова</w:t>
      </w:r>
      <w:proofErr w:type="spellEnd"/>
      <w:r w:rsidR="000F6E88">
        <w:t xml:space="preserve"> Н.В.</w:t>
      </w:r>
    </w:p>
    <w:p w:rsidR="002D29AA" w:rsidRPr="00913E8E" w:rsidRDefault="002D29AA" w:rsidP="00913E8E">
      <w:pPr>
        <w:pStyle w:val="a4"/>
        <w:rPr>
          <w:lang w:val="kk-KZ"/>
        </w:rPr>
      </w:pPr>
      <w:r>
        <w:t xml:space="preserve"> С 07.12 по 11.12 была проведена Неделя внеклассных мероприятий МО начальных классов</w:t>
      </w:r>
      <w:proofErr w:type="gramStart"/>
      <w:r>
        <w:t xml:space="preserve"> .</w:t>
      </w:r>
      <w:proofErr w:type="gramEnd"/>
      <w:r>
        <w:t xml:space="preserve">Руководитель МО </w:t>
      </w:r>
      <w:proofErr w:type="spellStart"/>
      <w:r>
        <w:t>Баймагамбетова</w:t>
      </w:r>
      <w:proofErr w:type="spellEnd"/>
      <w:r>
        <w:t xml:space="preserve"> Г.Н.</w:t>
      </w:r>
    </w:p>
    <w:p w:rsidR="008620B6" w:rsidRPr="00913E8E" w:rsidRDefault="008F1513" w:rsidP="00913E8E">
      <w:pPr>
        <w:pStyle w:val="a4"/>
      </w:pPr>
      <w:r w:rsidRPr="00913E8E">
        <w:rPr>
          <w:lang w:val="kk-KZ"/>
        </w:rPr>
        <w:t xml:space="preserve">   </w:t>
      </w:r>
      <w:r w:rsidR="003C3F7D" w:rsidRPr="00913E8E">
        <w:t>Было проведено 2</w:t>
      </w:r>
      <w:r w:rsidR="000208A4" w:rsidRPr="00913E8E">
        <w:t xml:space="preserve"> з</w:t>
      </w:r>
      <w:r w:rsidR="003C3F7D" w:rsidRPr="00913E8E">
        <w:t>аседания «ШМУ</w:t>
      </w:r>
      <w:r w:rsidR="000208A4" w:rsidRPr="00913E8E">
        <w:t>», где молодые педагоги подробно познакомились с темой «</w:t>
      </w:r>
      <w:r w:rsidR="00E508CC">
        <w:rPr>
          <w:lang w:val="kk-KZ"/>
        </w:rPr>
        <w:t>Изучение нормативно-правовых документов»</w:t>
      </w:r>
      <w:proofErr w:type="gramStart"/>
      <w:r w:rsidR="00CB41C9">
        <w:t xml:space="preserve">  </w:t>
      </w:r>
      <w:r w:rsidR="00E508CC">
        <w:t>.</w:t>
      </w:r>
      <w:proofErr w:type="gramEnd"/>
      <w:r w:rsidR="00CB41C9">
        <w:t xml:space="preserve"> Психологом школы </w:t>
      </w:r>
      <w:proofErr w:type="spellStart"/>
      <w:r w:rsidR="00CB41C9">
        <w:t>Алдасугуровой</w:t>
      </w:r>
      <w:proofErr w:type="spellEnd"/>
      <w:r w:rsidR="00CB41C9">
        <w:t xml:space="preserve"> Г</w:t>
      </w:r>
      <w:r w:rsidR="003C3F7D" w:rsidRPr="00913E8E">
        <w:t>.С.</w:t>
      </w:r>
      <w:r w:rsidR="002D062A" w:rsidRPr="00913E8E">
        <w:t xml:space="preserve"> была проведена педаго</w:t>
      </w:r>
      <w:r w:rsidR="008620B6" w:rsidRPr="00913E8E">
        <w:t>гическая гостиная с молодыми специалистами.</w:t>
      </w:r>
    </w:p>
    <w:p w:rsidR="008620B6" w:rsidRPr="00913E8E" w:rsidRDefault="008620B6" w:rsidP="00913E8E">
      <w:pPr>
        <w:pStyle w:val="a4"/>
      </w:pPr>
      <w:r w:rsidRPr="00913E8E">
        <w:t>Актив</w:t>
      </w:r>
      <w:r w:rsidR="00E508CC">
        <w:t>ная работа проводилась в течени</w:t>
      </w:r>
      <w:proofErr w:type="gramStart"/>
      <w:r w:rsidR="00E508CC">
        <w:t>и</w:t>
      </w:r>
      <w:proofErr w:type="gramEnd"/>
      <w:r w:rsidR="00E508CC">
        <w:t xml:space="preserve"> </w:t>
      </w:r>
      <w:r w:rsidRPr="00913E8E">
        <w:t xml:space="preserve"> всей четверти руководителя</w:t>
      </w:r>
      <w:r w:rsidR="00E508CC">
        <w:t>ми</w:t>
      </w:r>
      <w:r w:rsidRPr="00913E8E">
        <w:t xml:space="preserve"> методических объединений.</w:t>
      </w:r>
    </w:p>
    <w:p w:rsidR="008620B6" w:rsidRPr="00913E8E" w:rsidRDefault="00CB41C9" w:rsidP="00913E8E">
      <w:pPr>
        <w:pStyle w:val="a4"/>
      </w:pPr>
      <w:r>
        <w:t xml:space="preserve">  </w:t>
      </w:r>
      <w:r w:rsidR="008620B6" w:rsidRPr="00913E8E">
        <w:t>На заседании МО гума</w:t>
      </w:r>
      <w:r>
        <w:t>нитарного цикла от 15 декабря 2020</w:t>
      </w:r>
      <w:r w:rsidR="008620B6" w:rsidRPr="00913E8E">
        <w:t xml:space="preserve"> года была проанализирована работа за </w:t>
      </w:r>
      <w:r w:rsidR="008620B6" w:rsidRPr="00913E8E">
        <w:rPr>
          <w:lang w:val="en-US"/>
        </w:rPr>
        <w:t>I</w:t>
      </w:r>
      <w:r w:rsidR="008620B6" w:rsidRPr="00913E8E">
        <w:t xml:space="preserve"> полугодие. На повестке заседания были рассмотрены следующие вопросы:</w:t>
      </w:r>
    </w:p>
    <w:p w:rsidR="008620B6" w:rsidRPr="00913E8E" w:rsidRDefault="008620B6" w:rsidP="00913E8E">
      <w:pPr>
        <w:pStyle w:val="a4"/>
      </w:pPr>
      <w:r w:rsidRPr="00913E8E">
        <w:t xml:space="preserve">Итоги </w:t>
      </w:r>
      <w:r w:rsidRPr="00913E8E">
        <w:rPr>
          <w:lang w:val="kk-KZ"/>
        </w:rPr>
        <w:t>2</w:t>
      </w:r>
      <w:r w:rsidRPr="00913E8E">
        <w:t xml:space="preserve"> четверти</w:t>
      </w:r>
    </w:p>
    <w:p w:rsidR="008620B6" w:rsidRPr="00913E8E" w:rsidRDefault="008620B6" w:rsidP="00913E8E">
      <w:pPr>
        <w:pStyle w:val="a4"/>
      </w:pPr>
      <w:r w:rsidRPr="00913E8E">
        <w:t>Технология «Развитие критического мышления через чтение и письмо».</w:t>
      </w:r>
    </w:p>
    <w:p w:rsidR="008620B6" w:rsidRPr="00913E8E" w:rsidRDefault="008620B6" w:rsidP="00913E8E">
      <w:pPr>
        <w:pStyle w:val="a4"/>
      </w:pPr>
      <w:r w:rsidRPr="00913E8E">
        <w:t>Анализ результато</w:t>
      </w:r>
      <w:r w:rsidR="00CB41C9">
        <w:t>в пробного тестирования в 11</w:t>
      </w:r>
      <w:r w:rsidR="003C3F7D" w:rsidRPr="00913E8E">
        <w:t xml:space="preserve"> классе</w:t>
      </w:r>
    </w:p>
    <w:p w:rsidR="007B2448" w:rsidRDefault="00CB41C9" w:rsidP="00913E8E">
      <w:pPr>
        <w:pStyle w:val="a4"/>
      </w:pPr>
      <w:r>
        <w:lastRenderedPageBreak/>
        <w:t xml:space="preserve">   </w:t>
      </w:r>
      <w:r w:rsidR="008620B6" w:rsidRPr="00913E8E">
        <w:t xml:space="preserve">По </w:t>
      </w:r>
      <w:r w:rsidR="003C3F7D" w:rsidRPr="00913E8E">
        <w:t>1</w:t>
      </w:r>
      <w:r>
        <w:t xml:space="preserve"> вопросу </w:t>
      </w:r>
      <w:proofErr w:type="gramStart"/>
      <w:r>
        <w:t xml:space="preserve">выступила  </w:t>
      </w:r>
      <w:proofErr w:type="spellStart"/>
      <w:r>
        <w:t>Кадралинова</w:t>
      </w:r>
      <w:proofErr w:type="spellEnd"/>
      <w:r>
        <w:t xml:space="preserve"> </w:t>
      </w:r>
      <w:r w:rsidR="00E508CC">
        <w:t xml:space="preserve"> </w:t>
      </w:r>
      <w:r>
        <w:t>Т.Б</w:t>
      </w:r>
      <w:r w:rsidR="003C3F7D" w:rsidRPr="00913E8E">
        <w:t>.</w:t>
      </w:r>
      <w:r w:rsidR="008620B6" w:rsidRPr="00913E8E">
        <w:t xml:space="preserve"> Она сказала</w:t>
      </w:r>
      <w:proofErr w:type="gramEnd"/>
      <w:r w:rsidR="008620B6" w:rsidRPr="00913E8E">
        <w:t>, что сравнив результаты двух четвертей, выяснил</w:t>
      </w:r>
      <w:r w:rsidR="003C3F7D" w:rsidRPr="00913E8E">
        <w:t xml:space="preserve">а,  что учителя </w:t>
      </w:r>
      <w:r w:rsidR="008620B6" w:rsidRPr="00913E8E">
        <w:t xml:space="preserve"> повысили качество знаний по предметам история,</w:t>
      </w:r>
      <w:r>
        <w:t xml:space="preserve"> вс.</w:t>
      </w:r>
      <w:r w:rsidR="00E508CC">
        <w:t xml:space="preserve"> </w:t>
      </w:r>
      <w:r>
        <w:t>история</w:t>
      </w:r>
      <w:r w:rsidR="00E508CC">
        <w:t>, выборочным предметам.</w:t>
      </w:r>
      <w:r w:rsidR="008620B6" w:rsidRPr="00913E8E">
        <w:t xml:space="preserve"> Учителя </w:t>
      </w:r>
      <w:r w:rsidR="008F1513" w:rsidRPr="00913E8E">
        <w:rPr>
          <w:lang w:val="kk-KZ"/>
        </w:rPr>
        <w:t xml:space="preserve"> </w:t>
      </w:r>
      <w:r w:rsidR="008620B6" w:rsidRPr="00913E8E">
        <w:t>понизили качество знаний по преподава</w:t>
      </w:r>
      <w:r w:rsidR="007B2448">
        <w:t>емым предметам.</w:t>
      </w:r>
    </w:p>
    <w:p w:rsidR="008620B6" w:rsidRPr="00913E8E" w:rsidRDefault="007B2448" w:rsidP="00913E8E">
      <w:pPr>
        <w:pStyle w:val="a4"/>
      </w:pPr>
      <w:r>
        <w:t xml:space="preserve">    Сказала, что в </w:t>
      </w:r>
      <w:r w:rsidR="008620B6" w:rsidRPr="00913E8E">
        <w:t xml:space="preserve"> четверти </w:t>
      </w:r>
      <w:r>
        <w:t xml:space="preserve"> </w:t>
      </w:r>
      <w:r w:rsidR="008620B6" w:rsidRPr="00913E8E">
        <w:t xml:space="preserve">необходимо усилить работу с отстающими учащимися, на уроках работать индивидуально с теми учащимися, которые имеют оценку </w:t>
      </w:r>
      <w:r>
        <w:t xml:space="preserve">     </w:t>
      </w:r>
      <w:r w:rsidR="008620B6" w:rsidRPr="00913E8E">
        <w:t>«удовлетворительно» только по одному предмету.</w:t>
      </w:r>
    </w:p>
    <w:p w:rsidR="008620B6" w:rsidRPr="00913E8E" w:rsidRDefault="007B2448" w:rsidP="00913E8E">
      <w:pPr>
        <w:pStyle w:val="a4"/>
      </w:pPr>
      <w:r>
        <w:t xml:space="preserve">   </w:t>
      </w:r>
      <w:r w:rsidR="008620B6" w:rsidRPr="00913E8E">
        <w:t>По 2 вопросу выступили учителя</w:t>
      </w:r>
      <w:proofErr w:type="gramStart"/>
      <w:r w:rsidR="008F1513" w:rsidRPr="00913E8E">
        <w:rPr>
          <w:lang w:val="kk-KZ"/>
        </w:rPr>
        <w:t xml:space="preserve"> </w:t>
      </w:r>
      <w:r w:rsidR="008F1513" w:rsidRPr="00913E8E">
        <w:t>,</w:t>
      </w:r>
      <w:proofErr w:type="gramEnd"/>
      <w:r w:rsidR="008F1513" w:rsidRPr="00913E8E">
        <w:t xml:space="preserve"> </w:t>
      </w:r>
      <w:r>
        <w:t>где</w:t>
      </w:r>
      <w:r w:rsidR="008620B6" w:rsidRPr="00913E8E">
        <w:t xml:space="preserve"> рассказали о групповой форме работы с учащимися, провели мастер-классы с учителями, где поделились с новыми стратегиями ведения урока (кластер, </w:t>
      </w:r>
      <w:proofErr w:type="spellStart"/>
      <w:r w:rsidR="008620B6" w:rsidRPr="00913E8E">
        <w:t>биопоэма</w:t>
      </w:r>
      <w:proofErr w:type="spellEnd"/>
      <w:r w:rsidR="008620B6" w:rsidRPr="00913E8E">
        <w:t>, теплые ладошки, самооценка учащихся и т.д.)</w:t>
      </w:r>
    </w:p>
    <w:p w:rsidR="008620B6" w:rsidRPr="00913E8E" w:rsidRDefault="00E508CC" w:rsidP="00913E8E">
      <w:pPr>
        <w:pStyle w:val="a4"/>
      </w:pPr>
      <w:r>
        <w:t xml:space="preserve"> </w:t>
      </w:r>
      <w:r w:rsidR="008620B6" w:rsidRPr="00913E8E">
        <w:t>По 3 вопросу высту</w:t>
      </w:r>
      <w:r w:rsidR="003C3F7D" w:rsidRPr="00913E8E">
        <w:t xml:space="preserve">пила </w:t>
      </w:r>
      <w:r w:rsidR="007B2448">
        <w:t xml:space="preserve">учитель  математики </w:t>
      </w:r>
      <w:proofErr w:type="spellStart"/>
      <w:r w:rsidR="007B2448">
        <w:t>Касимова</w:t>
      </w:r>
      <w:proofErr w:type="spellEnd"/>
      <w:r w:rsidR="007B2448">
        <w:t xml:space="preserve"> Н.В</w:t>
      </w:r>
      <w:proofErr w:type="gramStart"/>
      <w:r w:rsidR="007B2448">
        <w:t xml:space="preserve"> </w:t>
      </w:r>
      <w:r w:rsidR="003C3F7D" w:rsidRPr="00913E8E">
        <w:t>.</w:t>
      </w:r>
      <w:proofErr w:type="gramEnd"/>
      <w:r w:rsidR="008620B6" w:rsidRPr="00913E8E">
        <w:t xml:space="preserve"> Она сказала, что результаты пробных тестировани</w:t>
      </w:r>
      <w:r w:rsidR="007B2448">
        <w:t>й по математической грамотности  в 11</w:t>
      </w:r>
      <w:r w:rsidR="003C3F7D" w:rsidRPr="00913E8E">
        <w:t xml:space="preserve"> классе </w:t>
      </w:r>
      <w:r w:rsidR="008620B6" w:rsidRPr="00913E8E">
        <w:t xml:space="preserve"> низкие. Учащиеся посещают уроки, консультации, но не работают дома, не закрепляют изученный и пройденный матер</w:t>
      </w:r>
      <w:r w:rsidR="007B2448">
        <w:t>иал. Выступила также Клейн Л.В.</w:t>
      </w:r>
      <w:r w:rsidR="008620B6" w:rsidRPr="00913E8E">
        <w:t>, сказав, что кач</w:t>
      </w:r>
      <w:r w:rsidR="000F6E88">
        <w:t>ество знаний по географии</w:t>
      </w:r>
      <w:r w:rsidR="008620B6" w:rsidRPr="00913E8E">
        <w:t xml:space="preserve"> </w:t>
      </w:r>
      <w:r w:rsidR="000F6E88">
        <w:t>удовлетворительные</w:t>
      </w:r>
      <w:r w:rsidR="008620B6" w:rsidRPr="00913E8E">
        <w:t>.</w:t>
      </w:r>
    </w:p>
    <w:p w:rsidR="008620B6" w:rsidRPr="00913E8E" w:rsidRDefault="007B2448" w:rsidP="00913E8E">
      <w:pPr>
        <w:pStyle w:val="a4"/>
      </w:pPr>
      <w:r>
        <w:t xml:space="preserve">  </w:t>
      </w:r>
      <w:r w:rsidR="008620B6" w:rsidRPr="00913E8E">
        <w:t>Дальнейшая текущая работа велась с учетом этих недочет</w:t>
      </w:r>
      <w:r w:rsidR="005E7D6E" w:rsidRPr="00913E8E">
        <w:t xml:space="preserve">ов в работе. Руководитель </w:t>
      </w:r>
      <w:r w:rsidR="000F6E88">
        <w:t xml:space="preserve"> в течени</w:t>
      </w:r>
      <w:proofErr w:type="gramStart"/>
      <w:r w:rsidR="000F6E88">
        <w:t>и</w:t>
      </w:r>
      <w:proofErr w:type="gramEnd"/>
      <w:r w:rsidR="008620B6" w:rsidRPr="00913E8E">
        <w:t xml:space="preserve"> всей четверти посещала уроки казахского языка, истории, английского языка. Вел</w:t>
      </w:r>
      <w:r w:rsidR="003C3F7D" w:rsidRPr="00913E8E">
        <w:t>ась работа с мо</w:t>
      </w:r>
      <w:r w:rsidR="000F6E88">
        <w:t xml:space="preserve">лодым учителем  математики </w:t>
      </w:r>
      <w:proofErr w:type="spellStart"/>
      <w:r w:rsidR="000F6E88">
        <w:t>Дуйсеновой</w:t>
      </w:r>
      <w:proofErr w:type="spellEnd"/>
      <w:r w:rsidR="000F6E88">
        <w:t xml:space="preserve"> Д.Н,</w:t>
      </w:r>
      <w:r w:rsidR="00E508CC">
        <w:t xml:space="preserve"> </w:t>
      </w:r>
      <w:r w:rsidR="008620B6" w:rsidRPr="00913E8E">
        <w:t>с целью оказания методической помощи.</w:t>
      </w:r>
      <w:r w:rsidR="000F6E88">
        <w:t xml:space="preserve"> В течени</w:t>
      </w:r>
      <w:proofErr w:type="gramStart"/>
      <w:r w:rsidR="000F6E88">
        <w:t>и</w:t>
      </w:r>
      <w:proofErr w:type="gramEnd"/>
      <w:r w:rsidR="000F6E88">
        <w:t xml:space="preserve"> </w:t>
      </w:r>
      <w:r w:rsidR="003C3F7D" w:rsidRPr="00913E8E">
        <w:t>четверти базовые курсы из данного МО никто не проходил.</w:t>
      </w:r>
    </w:p>
    <w:p w:rsidR="00C655C2" w:rsidRDefault="00C655C2" w:rsidP="00913E8E">
      <w:pPr>
        <w:pStyle w:val="a4"/>
        <w:rPr>
          <w:lang w:val="kk-KZ"/>
        </w:rPr>
      </w:pPr>
      <w:r>
        <w:rPr>
          <w:lang w:val="kk-KZ"/>
        </w:rPr>
        <w:t xml:space="preserve">  Методический Совет ведет работу по следующим направлениям:</w:t>
      </w:r>
    </w:p>
    <w:p w:rsidR="00C655C2" w:rsidRDefault="00C655C2" w:rsidP="00913E8E">
      <w:pPr>
        <w:pStyle w:val="a4"/>
      </w:pPr>
      <w:r>
        <w:rPr>
          <w:b/>
          <w:i/>
          <w:lang w:val="kk-KZ"/>
        </w:rPr>
        <w:t xml:space="preserve">     </w:t>
      </w:r>
      <w:r w:rsidRPr="00C655C2">
        <w:rPr>
          <w:b/>
          <w:i/>
          <w:lang w:val="kk-KZ"/>
        </w:rPr>
        <w:t>Планирование</w:t>
      </w:r>
      <w:r w:rsidR="002C4F7C" w:rsidRPr="00C655C2">
        <w:rPr>
          <w:b/>
        </w:rPr>
        <w:t xml:space="preserve">  </w:t>
      </w:r>
      <w:r>
        <w:rPr>
          <w:lang w:val="kk-KZ"/>
        </w:rPr>
        <w:t xml:space="preserve">, на котором </w:t>
      </w:r>
      <w:r w:rsidR="002C4F7C">
        <w:t xml:space="preserve">  </w:t>
      </w:r>
      <w:r>
        <w:t>утверждается все планы на новый учебный год</w:t>
      </w:r>
      <w:r w:rsidR="002C4F7C">
        <w:t xml:space="preserve"> </w:t>
      </w:r>
      <w:r>
        <w:t xml:space="preserve"> по программам, факультативные занятия, организации работы МО, календарно-тематическое планирование.</w:t>
      </w:r>
    </w:p>
    <w:p w:rsidR="0062149F" w:rsidRDefault="00C655C2" w:rsidP="00913E8E">
      <w:pPr>
        <w:pStyle w:val="a4"/>
      </w:pPr>
      <w:r>
        <w:t xml:space="preserve">   </w:t>
      </w:r>
      <w:r w:rsidRPr="00C655C2">
        <w:rPr>
          <w:b/>
          <w:i/>
        </w:rPr>
        <w:t>Административные</w:t>
      </w:r>
      <w:r>
        <w:rPr>
          <w:b/>
          <w:i/>
        </w:rPr>
        <w:t xml:space="preserve"> </w:t>
      </w:r>
      <w:r w:rsidR="0062149F" w:rsidRPr="0062149F">
        <w:t>работа психолога</w:t>
      </w:r>
      <w:r w:rsidR="0062149F">
        <w:t xml:space="preserve">      по адаптации школьников при  переходе в среднюю и старшую </w:t>
      </w:r>
      <w:proofErr w:type="spellStart"/>
      <w:r w:rsidR="0062149F">
        <w:t>ступень</w:t>
      </w:r>
      <w:proofErr w:type="gramStart"/>
      <w:r w:rsidR="0062149F">
        <w:t>.И</w:t>
      </w:r>
      <w:proofErr w:type="gramEnd"/>
      <w:r w:rsidR="0062149F">
        <w:t>тоги</w:t>
      </w:r>
      <w:proofErr w:type="spellEnd"/>
      <w:r w:rsidR="0062149F">
        <w:t xml:space="preserve"> мониторинга учебного процесса по четвертям. Проведение школьной олимпиады по предметам. Обобщение передового опыта учителей.</w:t>
      </w:r>
      <w:r w:rsidR="00531158">
        <w:t xml:space="preserve"> Проведение открытых уроков и внеклассных мероприятий МО по циклам.</w:t>
      </w:r>
    </w:p>
    <w:p w:rsidR="0062149F" w:rsidRDefault="00531158" w:rsidP="00913E8E">
      <w:pPr>
        <w:pStyle w:val="a4"/>
      </w:pPr>
      <w:r>
        <w:rPr>
          <w:b/>
          <w:i/>
        </w:rPr>
        <w:t xml:space="preserve">   </w:t>
      </w:r>
      <w:proofErr w:type="spellStart"/>
      <w:r w:rsidR="0062149F">
        <w:rPr>
          <w:b/>
          <w:i/>
        </w:rPr>
        <w:t>Итоговые</w:t>
      </w:r>
      <w:proofErr w:type="gramStart"/>
      <w:r w:rsidR="0062149F">
        <w:rPr>
          <w:b/>
          <w:i/>
        </w:rPr>
        <w:t>,п</w:t>
      </w:r>
      <w:proofErr w:type="gramEnd"/>
      <w:r w:rsidR="0062149F">
        <w:rPr>
          <w:b/>
          <w:i/>
        </w:rPr>
        <w:t>роверочные</w:t>
      </w:r>
      <w:proofErr w:type="spellEnd"/>
      <w:r w:rsidR="0062149F">
        <w:rPr>
          <w:b/>
          <w:i/>
        </w:rPr>
        <w:t xml:space="preserve"> </w:t>
      </w:r>
      <w:r w:rsidR="0062149F">
        <w:t xml:space="preserve">результаты работы методического совета за 1 полугодие , повышение </w:t>
      </w:r>
      <w:proofErr w:type="spellStart"/>
      <w:r w:rsidR="0062149F">
        <w:t>квалификации,итоги</w:t>
      </w:r>
      <w:proofErr w:type="spellEnd"/>
      <w:r w:rsidR="0062149F">
        <w:t xml:space="preserve"> мониторинга учебного процесса за  1 </w:t>
      </w:r>
      <w:proofErr w:type="spellStart"/>
      <w:r w:rsidR="0062149F">
        <w:t>полугодие.работа</w:t>
      </w:r>
      <w:proofErr w:type="spellEnd"/>
      <w:r w:rsidR="0062149F">
        <w:t xml:space="preserve"> с одаренными детьми ,подготовка и пробное тестирование к ЕНТ 11 класса.</w:t>
      </w:r>
    </w:p>
    <w:p w:rsidR="00C655C2" w:rsidRDefault="0062149F" w:rsidP="00913E8E">
      <w:pPr>
        <w:pStyle w:val="a4"/>
      </w:pPr>
      <w:r>
        <w:t xml:space="preserve">  </w:t>
      </w:r>
      <w:r w:rsidRPr="0062149F">
        <w:rPr>
          <w:b/>
          <w:i/>
        </w:rPr>
        <w:t xml:space="preserve">Подведение итогов и планирование на следующий год. </w:t>
      </w:r>
      <w:r>
        <w:t>Творческие отчеты аттестуемого учителя,</w:t>
      </w:r>
      <w:r w:rsidR="00531158">
        <w:t xml:space="preserve"> </w:t>
      </w:r>
      <w:proofErr w:type="spellStart"/>
      <w:r>
        <w:t>подвидение</w:t>
      </w:r>
      <w:proofErr w:type="spellEnd"/>
      <w:r>
        <w:t xml:space="preserve"> итогов аттестации</w:t>
      </w:r>
      <w:proofErr w:type="gramStart"/>
      <w:r>
        <w:t xml:space="preserve"> ,</w:t>
      </w:r>
      <w:proofErr w:type="gramEnd"/>
      <w:r>
        <w:t xml:space="preserve">курсовой  системы повышения </w:t>
      </w:r>
      <w:proofErr w:type="spellStart"/>
      <w:r>
        <w:t>пед.кадров</w:t>
      </w:r>
      <w:proofErr w:type="spellEnd"/>
      <w:r>
        <w:t xml:space="preserve"> школы о проделанной работе.</w:t>
      </w:r>
    </w:p>
    <w:p w:rsidR="0062149F" w:rsidRDefault="0062149F" w:rsidP="00913E8E">
      <w:pPr>
        <w:pStyle w:val="a4"/>
      </w:pPr>
      <w:r>
        <w:rPr>
          <w:b/>
          <w:i/>
        </w:rPr>
        <w:t xml:space="preserve">Оценивание </w:t>
      </w:r>
      <w:r w:rsidR="009C1920">
        <w:t xml:space="preserve"> организация и проведение административных работ по предметам в </w:t>
      </w:r>
      <w:r w:rsidR="00292724">
        <w:t xml:space="preserve">   </w:t>
      </w:r>
      <w:r w:rsidR="009C1920">
        <w:t>течени</w:t>
      </w:r>
      <w:proofErr w:type="gramStart"/>
      <w:r w:rsidR="009C1920">
        <w:t>и</w:t>
      </w:r>
      <w:proofErr w:type="gramEnd"/>
      <w:r w:rsidR="009C1920">
        <w:t xml:space="preserve"> года (входных контрол</w:t>
      </w:r>
      <w:r w:rsidR="00292724">
        <w:t>ьных работ</w:t>
      </w:r>
      <w:r w:rsidR="009C1920">
        <w:t>,</w:t>
      </w:r>
      <w:r w:rsidR="00531158">
        <w:t xml:space="preserve"> </w:t>
      </w:r>
      <w:r w:rsidR="009C1920">
        <w:t>СОР,</w:t>
      </w:r>
      <w:r w:rsidR="00531158">
        <w:t xml:space="preserve"> </w:t>
      </w:r>
      <w:r w:rsidR="009C1920">
        <w:t>СОЧ</w:t>
      </w:r>
      <w:r w:rsidR="00292724">
        <w:t>).</w:t>
      </w:r>
    </w:p>
    <w:p w:rsidR="00531158" w:rsidRPr="00531158" w:rsidRDefault="00531158" w:rsidP="00913E8E">
      <w:pPr>
        <w:pStyle w:val="a4"/>
      </w:pPr>
      <w:r>
        <w:t xml:space="preserve">  </w:t>
      </w:r>
      <w:r w:rsidRPr="00531158">
        <w:rPr>
          <w:b/>
          <w:i/>
        </w:rPr>
        <w:t>Учительская работа</w:t>
      </w:r>
      <w:r>
        <w:t xml:space="preserve"> Повышение педагогического мастерства учителей : работа над темой самообразования, курсовая подготовка учителей, проведение и посещение </w:t>
      </w:r>
      <w:r w:rsidR="00D6473E">
        <w:t>школьных</w:t>
      </w:r>
      <w:proofErr w:type="gramStart"/>
      <w:r w:rsidR="00D6473E">
        <w:t xml:space="preserve"> ,</w:t>
      </w:r>
      <w:proofErr w:type="gramEnd"/>
      <w:r w:rsidR="00D6473E">
        <w:t xml:space="preserve"> </w:t>
      </w:r>
      <w:r>
        <w:t xml:space="preserve">районных и областных семинаров онлайн и офлайн режиме. </w:t>
      </w:r>
      <w:r w:rsidR="00D6473E">
        <w:t xml:space="preserve">Заседание Методического Совета школы. </w:t>
      </w:r>
      <w:proofErr w:type="spellStart"/>
      <w:r>
        <w:t>Взаимопосещение</w:t>
      </w:r>
      <w:proofErr w:type="spellEnd"/>
      <w:r>
        <w:t xml:space="preserve"> уроков учителей-предметников, наставников. Обобщение педагогического опыта.</w:t>
      </w:r>
    </w:p>
    <w:p w:rsidR="00DD2470" w:rsidRPr="00913E8E" w:rsidRDefault="00C655C2" w:rsidP="00913E8E">
      <w:pPr>
        <w:pStyle w:val="a4"/>
      </w:pPr>
      <w:r>
        <w:t xml:space="preserve">     </w:t>
      </w:r>
      <w:r w:rsidR="00DD2470" w:rsidRPr="00913E8E">
        <w:t xml:space="preserve">В состав методического объединения  начальных классов входит </w:t>
      </w:r>
      <w:r w:rsidR="000F6E88">
        <w:rPr>
          <w:lang w:val="kk-KZ"/>
        </w:rPr>
        <w:t>4</w:t>
      </w:r>
      <w:r w:rsidR="00DD2470" w:rsidRPr="00913E8E">
        <w:rPr>
          <w:lang w:val="kk-KZ"/>
        </w:rPr>
        <w:t xml:space="preserve"> </w:t>
      </w:r>
      <w:r w:rsidR="000F6E88">
        <w:t>учителя</w:t>
      </w:r>
      <w:r w:rsidR="00DD2470" w:rsidRPr="00913E8E">
        <w:t>:</w:t>
      </w:r>
    </w:p>
    <w:p w:rsidR="00DD2470" w:rsidRPr="00913E8E" w:rsidRDefault="002C4F7C" w:rsidP="00913E8E">
      <w:pPr>
        <w:pStyle w:val="a4"/>
        <w:rPr>
          <w:lang w:val="kk-KZ"/>
        </w:rPr>
      </w:pPr>
      <w:r>
        <w:rPr>
          <w:lang w:val="kk-KZ"/>
        </w:rPr>
        <w:t>1</w:t>
      </w:r>
      <w:r w:rsidR="00DD2470" w:rsidRPr="00913E8E">
        <w:t xml:space="preserve">. </w:t>
      </w:r>
      <w:r w:rsidR="000F6E88">
        <w:t xml:space="preserve"> </w:t>
      </w:r>
      <w:proofErr w:type="spellStart"/>
      <w:r w:rsidR="000F6E88">
        <w:t>Алдасугурова</w:t>
      </w:r>
      <w:proofErr w:type="spellEnd"/>
      <w:r w:rsidR="000F6E88">
        <w:t xml:space="preserve"> Г.С. </w:t>
      </w:r>
      <w:r w:rsidR="00DD2470" w:rsidRPr="00913E8E">
        <w:t>образование высшее</w:t>
      </w:r>
      <w:proofErr w:type="gramStart"/>
      <w:r w:rsidR="00DD2470" w:rsidRPr="00913E8E">
        <w:t>.</w:t>
      </w:r>
      <w:r w:rsidR="00DD2470" w:rsidRPr="00913E8E">
        <w:rPr>
          <w:lang w:val="kk-KZ"/>
        </w:rPr>
        <w:t>н</w:t>
      </w:r>
      <w:proofErr w:type="gramEnd"/>
      <w:r w:rsidR="00DD2470" w:rsidRPr="00913E8E">
        <w:rPr>
          <w:lang w:val="kk-KZ"/>
        </w:rPr>
        <w:t xml:space="preserve">ачальное обучение, </w:t>
      </w:r>
      <w:r w:rsidR="000F6E88">
        <w:t>первая</w:t>
      </w:r>
      <w:r w:rsidR="00DD2470" w:rsidRPr="00913E8E">
        <w:t xml:space="preserve"> квалифика</w:t>
      </w:r>
      <w:r w:rsidR="000F6E88">
        <w:t>ционная категория, стаж работы 1</w:t>
      </w:r>
      <w:r w:rsidR="00DD2470" w:rsidRPr="00913E8E">
        <w:t>8 лет.,</w:t>
      </w:r>
    </w:p>
    <w:p w:rsidR="00DD2470" w:rsidRPr="00913E8E" w:rsidRDefault="00DD2470" w:rsidP="00913E8E">
      <w:pPr>
        <w:pStyle w:val="a4"/>
        <w:rPr>
          <w:lang w:val="kk-KZ"/>
        </w:rPr>
      </w:pPr>
      <w:r w:rsidRPr="00913E8E">
        <w:rPr>
          <w:lang w:val="kk-KZ"/>
        </w:rPr>
        <w:t>2.</w:t>
      </w:r>
      <w:r w:rsidRPr="00913E8E">
        <w:t xml:space="preserve"> </w:t>
      </w:r>
      <w:proofErr w:type="spellStart"/>
      <w:r w:rsidR="000F6E88">
        <w:t>Баймагамбетова</w:t>
      </w:r>
      <w:proofErr w:type="spellEnd"/>
      <w:r w:rsidR="000F6E88">
        <w:t xml:space="preserve"> Г.Н образование  средне-специальное </w:t>
      </w:r>
      <w:r w:rsidRPr="00913E8E">
        <w:rPr>
          <w:lang w:val="kk-KZ"/>
        </w:rPr>
        <w:t xml:space="preserve"> начальное обучение,</w:t>
      </w:r>
      <w:r w:rsidR="000F6E88">
        <w:t xml:space="preserve"> педагог-модератор</w:t>
      </w:r>
      <w:proofErr w:type="gramStart"/>
      <w:r w:rsidR="000F6E88">
        <w:t xml:space="preserve"> .</w:t>
      </w:r>
      <w:proofErr w:type="gramEnd"/>
      <w:r w:rsidR="000F6E88">
        <w:t xml:space="preserve"> стаж работы 12 лет</w:t>
      </w:r>
      <w:r w:rsidRPr="00913E8E">
        <w:t>,</w:t>
      </w:r>
    </w:p>
    <w:p w:rsidR="00DD2470" w:rsidRPr="00913E8E" w:rsidRDefault="002C4F7C" w:rsidP="00913E8E">
      <w:pPr>
        <w:pStyle w:val="a4"/>
        <w:rPr>
          <w:lang w:val="kk-KZ"/>
        </w:rPr>
      </w:pPr>
      <w:r>
        <w:t>3.</w:t>
      </w:r>
      <w:r w:rsidR="00DD2470" w:rsidRPr="00913E8E">
        <w:t xml:space="preserve"> </w:t>
      </w:r>
      <w:proofErr w:type="spellStart"/>
      <w:r w:rsidR="000F6E88">
        <w:t>Кузембаева</w:t>
      </w:r>
      <w:proofErr w:type="spellEnd"/>
      <w:r w:rsidR="000F6E88">
        <w:t xml:space="preserve">  Н.В. образование  средне-специальное</w:t>
      </w:r>
      <w:proofErr w:type="gramStart"/>
      <w:r w:rsidR="000F6E88">
        <w:t xml:space="preserve"> </w:t>
      </w:r>
      <w:r w:rsidR="00DD2470" w:rsidRPr="00913E8E">
        <w:t>,</w:t>
      </w:r>
      <w:proofErr w:type="gramEnd"/>
      <w:r w:rsidR="00DD2470" w:rsidRPr="00913E8E">
        <w:rPr>
          <w:lang w:val="kk-KZ"/>
        </w:rPr>
        <w:t xml:space="preserve"> начальное обучение,</w:t>
      </w:r>
      <w:r w:rsidR="00DD2470" w:rsidRPr="00913E8E">
        <w:t xml:space="preserve"> стаж педагогической деятельности  19 лет,</w:t>
      </w:r>
      <w:r>
        <w:t xml:space="preserve"> </w:t>
      </w:r>
      <w:r w:rsidR="000F6E88">
        <w:t>Педагог-модератор.</w:t>
      </w:r>
    </w:p>
    <w:p w:rsidR="00DD2470" w:rsidRPr="00913E8E" w:rsidRDefault="00DD2470" w:rsidP="00913E8E">
      <w:pPr>
        <w:pStyle w:val="a4"/>
        <w:rPr>
          <w:lang w:val="kk-KZ"/>
        </w:rPr>
      </w:pPr>
      <w:r w:rsidRPr="00913E8E">
        <w:rPr>
          <w:lang w:val="kk-KZ"/>
        </w:rPr>
        <w:t>4.</w:t>
      </w:r>
      <w:r w:rsidRPr="00913E8E">
        <w:t xml:space="preserve"> </w:t>
      </w:r>
      <w:r w:rsidR="000F6E88">
        <w:t xml:space="preserve">Клейн Л.В. </w:t>
      </w:r>
      <w:r w:rsidRPr="00913E8E">
        <w:t>образование ср. спец.,</w:t>
      </w:r>
      <w:r w:rsidRPr="00913E8E">
        <w:rPr>
          <w:lang w:val="kk-KZ"/>
        </w:rPr>
        <w:t xml:space="preserve"> начальное обучение, </w:t>
      </w:r>
      <w:r w:rsidR="000F6E88">
        <w:t>стаж работы 37 лет</w:t>
      </w:r>
      <w:r w:rsidR="00F10213">
        <w:t xml:space="preserve">, </w:t>
      </w:r>
      <w:r w:rsidR="000F6E88">
        <w:t>вторая категория.</w:t>
      </w:r>
    </w:p>
    <w:p w:rsidR="002C4F7C" w:rsidRDefault="008F1513" w:rsidP="00913E8E">
      <w:pPr>
        <w:pStyle w:val="a4"/>
        <w:rPr>
          <w:rFonts w:eastAsia="Times New Roman"/>
          <w:b/>
        </w:rPr>
      </w:pPr>
      <w:r w:rsidRPr="00913E8E">
        <w:rPr>
          <w:rFonts w:eastAsia="Times New Roman"/>
          <w:lang w:val="kk-KZ"/>
        </w:rPr>
        <w:lastRenderedPageBreak/>
        <w:t xml:space="preserve">   </w:t>
      </w:r>
      <w:r w:rsidR="00DD2470" w:rsidRPr="00913E8E">
        <w:rPr>
          <w:rFonts w:eastAsia="Times New Roman"/>
        </w:rPr>
        <w:t xml:space="preserve">Проблема </w:t>
      </w:r>
      <w:proofErr w:type="gramStart"/>
      <w:r w:rsidR="00DD2470" w:rsidRPr="00913E8E">
        <w:rPr>
          <w:rFonts w:eastAsia="Times New Roman"/>
        </w:rPr>
        <w:t>МО</w:t>
      </w:r>
      <w:proofErr w:type="gramEnd"/>
      <w:r w:rsidR="00DD2470" w:rsidRPr="00913E8E">
        <w:rPr>
          <w:rFonts w:eastAsia="Times New Roman"/>
        </w:rPr>
        <w:t xml:space="preserve"> над которой работают учителя начальных классов</w:t>
      </w:r>
      <w:r w:rsidR="000F6E88">
        <w:rPr>
          <w:rFonts w:eastAsia="Times New Roman"/>
          <w:b/>
        </w:rPr>
        <w:t xml:space="preserve">    </w:t>
      </w:r>
      <w:r w:rsidR="00F10213">
        <w:rPr>
          <w:rFonts w:eastAsia="Times New Roman"/>
          <w:b/>
          <w:lang w:val="kk-KZ"/>
        </w:rPr>
        <w:t>«</w:t>
      </w:r>
      <w:r w:rsidR="00F10213">
        <w:rPr>
          <w:rFonts w:eastAsia="Times New Roman"/>
          <w:b/>
        </w:rPr>
        <w:t>Повышение качества образования учащихся через использование информационно-коммуникационных технологий</w:t>
      </w:r>
      <w:r w:rsidR="00F10213">
        <w:rPr>
          <w:rFonts w:eastAsia="Times New Roman"/>
          <w:b/>
          <w:lang w:val="kk-KZ"/>
        </w:rPr>
        <w:t>»</w:t>
      </w:r>
      <w:r w:rsidR="000F6E88">
        <w:rPr>
          <w:rFonts w:eastAsia="Times New Roman"/>
          <w:b/>
        </w:rPr>
        <w:t xml:space="preserve">                         </w:t>
      </w:r>
    </w:p>
    <w:p w:rsidR="002C4F7C" w:rsidRDefault="002C4F7C" w:rsidP="00913E8E">
      <w:pPr>
        <w:pStyle w:val="a4"/>
        <w:rPr>
          <w:rFonts w:eastAsia="Times New Roman"/>
          <w:b/>
        </w:rPr>
      </w:pPr>
    </w:p>
    <w:p w:rsidR="00DD2470" w:rsidRPr="00913E8E" w:rsidRDefault="008C7B9F" w:rsidP="00913E8E">
      <w:pPr>
        <w:pStyle w:val="a4"/>
        <w:rPr>
          <w:rFonts w:eastAsia="Times New Roman"/>
        </w:rPr>
      </w:pPr>
      <w:r>
        <w:rPr>
          <w:rFonts w:eastAsia="Times New Roman"/>
        </w:rPr>
        <w:t xml:space="preserve"> </w:t>
      </w:r>
      <w:r w:rsidR="00DD2470" w:rsidRPr="00913E8E">
        <w:rPr>
          <w:rFonts w:eastAsia="Times New Roman"/>
        </w:rPr>
        <w:t xml:space="preserve">У каждого учителя своя педагогическая </w:t>
      </w:r>
      <w:r w:rsidR="006F21FA">
        <w:rPr>
          <w:rFonts w:eastAsia="Times New Roman"/>
        </w:rPr>
        <w:t xml:space="preserve"> </w:t>
      </w:r>
      <w:r w:rsidR="00DD2470" w:rsidRPr="00913E8E">
        <w:rPr>
          <w:rFonts w:eastAsia="Times New Roman"/>
        </w:rPr>
        <w:t>проблема</w:t>
      </w:r>
      <w:r w:rsidR="006F21FA">
        <w:rPr>
          <w:rFonts w:eastAsia="Times New Roman"/>
        </w:rPr>
        <w:t>,</w:t>
      </w:r>
      <w:r w:rsidR="00DD2470" w:rsidRPr="00913E8E">
        <w:rPr>
          <w:rFonts w:eastAsia="Times New Roman"/>
        </w:rPr>
        <w:t xml:space="preserve">  над которым он работает.</w:t>
      </w:r>
    </w:p>
    <w:tbl>
      <w:tblPr>
        <w:tblpPr w:leftFromText="180" w:rightFromText="180" w:vertAnchor="text" w:horzAnchor="margin" w:tblpX="-459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1"/>
        <w:gridCol w:w="2835"/>
        <w:gridCol w:w="4786"/>
      </w:tblGrid>
      <w:tr w:rsidR="00D6473E" w:rsidRPr="00913E8E" w:rsidTr="005A48A6">
        <w:tc>
          <w:tcPr>
            <w:tcW w:w="392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 w:rsidRPr="00913E8E">
              <w:rPr>
                <w:lang w:val="kk-KZ"/>
              </w:rPr>
              <w:t>№</w:t>
            </w:r>
          </w:p>
        </w:tc>
        <w:tc>
          <w:tcPr>
            <w:tcW w:w="1451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 w:rsidRPr="00913E8E">
              <w:rPr>
                <w:lang w:val="kk-KZ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 w:rsidRPr="00913E8E">
              <w:rPr>
                <w:lang w:val="kk-KZ"/>
              </w:rPr>
              <w:t>Ф.И.О учителя</w:t>
            </w:r>
          </w:p>
        </w:tc>
        <w:tc>
          <w:tcPr>
            <w:tcW w:w="4786" w:type="dxa"/>
            <w:shd w:val="clear" w:color="auto" w:fill="auto"/>
          </w:tcPr>
          <w:p w:rsidR="00D6473E" w:rsidRDefault="00D6473E" w:rsidP="00D6473E">
            <w:pPr>
              <w:pStyle w:val="a4"/>
              <w:rPr>
                <w:lang w:val="kk-KZ"/>
              </w:rPr>
            </w:pPr>
            <w:r w:rsidRPr="00913E8E">
              <w:rPr>
                <w:lang w:val="kk-KZ"/>
              </w:rPr>
              <w:t>Проблема</w:t>
            </w:r>
          </w:p>
          <w:p w:rsidR="00D6473E" w:rsidRPr="00913E8E" w:rsidRDefault="00D6473E" w:rsidP="00D6473E">
            <w:pPr>
              <w:pStyle w:val="a4"/>
              <w:rPr>
                <w:lang w:val="kk-KZ"/>
              </w:rPr>
            </w:pPr>
          </w:p>
        </w:tc>
      </w:tr>
      <w:tr w:rsidR="00D6473E" w:rsidRPr="00913E8E" w:rsidTr="005A48A6">
        <w:tc>
          <w:tcPr>
            <w:tcW w:w="392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835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Алдасугурова Г.С.</w:t>
            </w:r>
          </w:p>
        </w:tc>
        <w:tc>
          <w:tcPr>
            <w:tcW w:w="4786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rFonts w:eastAsia="Batang"/>
                <w:lang w:val="kk-KZ"/>
              </w:rPr>
            </w:pPr>
            <w:r w:rsidRPr="00F8750C">
              <w:rPr>
                <w:lang w:val="kk-KZ"/>
              </w:rPr>
              <w:t>Развитие связной речи у детей.</w:t>
            </w:r>
          </w:p>
        </w:tc>
      </w:tr>
      <w:tr w:rsidR="00D6473E" w:rsidRPr="00913E8E" w:rsidTr="005A48A6">
        <w:tc>
          <w:tcPr>
            <w:tcW w:w="392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 предшкола</w:t>
            </w:r>
          </w:p>
        </w:tc>
        <w:tc>
          <w:tcPr>
            <w:tcW w:w="2835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Кузембаева Н.В.</w:t>
            </w:r>
          </w:p>
        </w:tc>
        <w:tc>
          <w:tcPr>
            <w:tcW w:w="4786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rFonts w:eastAsia="Batang"/>
                <w:lang w:val="kk-KZ"/>
              </w:rPr>
            </w:pPr>
            <w:r w:rsidRPr="00F8750C">
              <w:rPr>
                <w:lang w:val="kk-KZ"/>
              </w:rPr>
              <w:t>Использование приемов технологии развития критического мышления на уроках в начальной школе как один из факторов повышения качества знаний младших школьников</w:t>
            </w:r>
          </w:p>
        </w:tc>
      </w:tr>
      <w:tr w:rsidR="00D6473E" w:rsidRPr="00913E8E" w:rsidTr="005A48A6">
        <w:tc>
          <w:tcPr>
            <w:tcW w:w="392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руководитель МО</w:t>
            </w:r>
          </w:p>
        </w:tc>
        <w:tc>
          <w:tcPr>
            <w:tcW w:w="2835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Баймагамбетова Г.Н.</w:t>
            </w:r>
          </w:p>
        </w:tc>
        <w:tc>
          <w:tcPr>
            <w:tcW w:w="4786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rFonts w:eastAsia="Batang"/>
                <w:lang w:val="kk-KZ"/>
              </w:rPr>
            </w:pPr>
            <w:r w:rsidRPr="00F8750C">
              <w:rPr>
                <w:lang w:val="kk-KZ"/>
              </w:rPr>
              <w:t>Развитие познавательного интереса учащихся начальных классов на основе внедрения инновационных технологии</w:t>
            </w:r>
          </w:p>
        </w:tc>
      </w:tr>
      <w:tr w:rsidR="00D6473E" w:rsidRPr="00913E8E" w:rsidTr="005A48A6">
        <w:tc>
          <w:tcPr>
            <w:tcW w:w="392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D6473E" w:rsidRPr="00913E8E" w:rsidRDefault="00D6473E" w:rsidP="00D6473E">
            <w:pPr>
              <w:pStyle w:val="a4"/>
            </w:pPr>
            <w:r>
              <w:t>учитель-предметник</w:t>
            </w:r>
          </w:p>
        </w:tc>
        <w:tc>
          <w:tcPr>
            <w:tcW w:w="2835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Клейн Л.В.</w:t>
            </w:r>
          </w:p>
        </w:tc>
        <w:tc>
          <w:tcPr>
            <w:tcW w:w="4786" w:type="dxa"/>
            <w:shd w:val="clear" w:color="auto" w:fill="auto"/>
          </w:tcPr>
          <w:p w:rsidR="00D6473E" w:rsidRPr="00913E8E" w:rsidRDefault="00D6473E" w:rsidP="00D6473E">
            <w:pPr>
              <w:pStyle w:val="a4"/>
              <w:rPr>
                <w:rFonts w:eastAsia="Batang"/>
                <w:lang w:val="kk-KZ"/>
              </w:rPr>
            </w:pPr>
            <w:r w:rsidRPr="00F8750C">
              <w:rPr>
                <w:lang w:val="kk-KZ"/>
              </w:rPr>
              <w:t>Развитие критического мышления на уроках географии с внедрением инновационных технологий в образовательный процесс.</w:t>
            </w:r>
          </w:p>
        </w:tc>
      </w:tr>
    </w:tbl>
    <w:p w:rsidR="005A48A6" w:rsidRDefault="005A48A6" w:rsidP="00913E8E">
      <w:pPr>
        <w:pStyle w:val="a4"/>
      </w:pPr>
    </w:p>
    <w:p w:rsidR="005A48A6" w:rsidRDefault="005A48A6" w:rsidP="00913E8E">
      <w:pPr>
        <w:pStyle w:val="a4"/>
      </w:pPr>
    </w:p>
    <w:p w:rsidR="00DD2470" w:rsidRPr="00913E8E" w:rsidRDefault="00DD2470" w:rsidP="00913E8E">
      <w:pPr>
        <w:pStyle w:val="a4"/>
      </w:pPr>
      <w:r w:rsidRPr="00913E8E">
        <w:t>Прошло заседание, на котором рассматривались следующие вопросы:</w:t>
      </w:r>
    </w:p>
    <w:p w:rsidR="00DD2470" w:rsidRPr="00913E8E" w:rsidRDefault="00DD2470" w:rsidP="00913E8E">
      <w:pPr>
        <w:pStyle w:val="a4"/>
        <w:rPr>
          <w:lang w:val="kk-KZ"/>
        </w:rPr>
      </w:pPr>
      <w:r w:rsidRPr="00913E8E">
        <w:t xml:space="preserve">1. Качество знаний по классам и по предметам за </w:t>
      </w:r>
      <w:r w:rsidR="007A3933">
        <w:rPr>
          <w:lang w:val="en-US"/>
        </w:rPr>
        <w:t>I</w:t>
      </w:r>
      <w:r w:rsidR="007A3933">
        <w:t>,2</w:t>
      </w:r>
      <w:r w:rsidRPr="00913E8E">
        <w:t xml:space="preserve"> четверть</w:t>
      </w:r>
      <w:r w:rsidRPr="00913E8E">
        <w:rPr>
          <w:lang w:val="kk-KZ"/>
        </w:rPr>
        <w:t>.</w:t>
      </w:r>
    </w:p>
    <w:p w:rsidR="006F21FA" w:rsidRDefault="00DD2470" w:rsidP="00913E8E">
      <w:pPr>
        <w:pStyle w:val="a4"/>
        <w:rPr>
          <w:lang w:val="kk-KZ"/>
        </w:rPr>
      </w:pPr>
      <w:r w:rsidRPr="00913E8E">
        <w:rPr>
          <w:lang w:val="kk-KZ"/>
        </w:rPr>
        <w:t>2</w:t>
      </w:r>
      <w:r w:rsidRPr="00913E8E">
        <w:t>. Работа МО по обобщению передового педагогического опыта</w:t>
      </w:r>
      <w:r w:rsidRPr="00913E8E">
        <w:rPr>
          <w:lang w:val="kk-KZ"/>
        </w:rPr>
        <w:t xml:space="preserve"> творчески </w:t>
      </w:r>
      <w:r w:rsidR="006F21FA">
        <w:rPr>
          <w:lang w:val="kk-KZ"/>
        </w:rPr>
        <w:t xml:space="preserve">   </w:t>
      </w:r>
    </w:p>
    <w:p w:rsidR="008F1513" w:rsidRPr="00913E8E" w:rsidRDefault="006F21FA" w:rsidP="00913E8E">
      <w:pPr>
        <w:pStyle w:val="a4"/>
        <w:rPr>
          <w:lang w:val="kk-KZ"/>
        </w:rPr>
      </w:pPr>
      <w:r>
        <w:rPr>
          <w:lang w:val="kk-KZ"/>
        </w:rPr>
        <w:t xml:space="preserve">     </w:t>
      </w:r>
      <w:r w:rsidR="00DD2470" w:rsidRPr="00913E8E">
        <w:rPr>
          <w:lang w:val="kk-KZ"/>
        </w:rPr>
        <w:t xml:space="preserve">работающих учителей </w:t>
      </w:r>
    </w:p>
    <w:p w:rsidR="00DD2470" w:rsidRPr="00913E8E" w:rsidRDefault="00DD2470" w:rsidP="00913E8E">
      <w:pPr>
        <w:pStyle w:val="a4"/>
        <w:rPr>
          <w:lang w:val="kk-KZ"/>
        </w:rPr>
      </w:pPr>
      <w:r w:rsidRPr="00913E8E">
        <w:rPr>
          <w:lang w:val="kk-KZ"/>
        </w:rPr>
        <w:t>3</w:t>
      </w:r>
      <w:r w:rsidRPr="00913E8E">
        <w:t xml:space="preserve">. </w:t>
      </w:r>
      <w:r w:rsidRPr="00913E8E">
        <w:rPr>
          <w:lang w:val="kk-KZ"/>
        </w:rPr>
        <w:t xml:space="preserve">Подготовка к аттестации </w:t>
      </w:r>
      <w:r w:rsidR="007A3933">
        <w:rPr>
          <w:lang w:val="kk-KZ"/>
        </w:rPr>
        <w:t xml:space="preserve"> </w:t>
      </w:r>
      <w:r w:rsidRPr="00913E8E">
        <w:rPr>
          <w:lang w:val="kk-KZ"/>
        </w:rPr>
        <w:t>школы.</w:t>
      </w:r>
    </w:p>
    <w:p w:rsidR="006F21FA" w:rsidRDefault="00DD2470" w:rsidP="00913E8E">
      <w:pPr>
        <w:pStyle w:val="a4"/>
      </w:pPr>
      <w:r w:rsidRPr="00913E8E">
        <w:rPr>
          <w:lang w:val="kk-KZ"/>
        </w:rPr>
        <w:t>4</w:t>
      </w:r>
      <w:r w:rsidRPr="00913E8E">
        <w:t>. Состояние преподавания</w:t>
      </w:r>
      <w:r w:rsidRPr="00913E8E">
        <w:rPr>
          <w:lang w:val="kk-KZ"/>
        </w:rPr>
        <w:t xml:space="preserve"> математики</w:t>
      </w:r>
      <w:proofErr w:type="gramStart"/>
      <w:r w:rsidRPr="00913E8E">
        <w:rPr>
          <w:lang w:val="kk-KZ"/>
        </w:rPr>
        <w:t>,к</w:t>
      </w:r>
      <w:proofErr w:type="gramEnd"/>
      <w:r w:rsidRPr="00913E8E">
        <w:rPr>
          <w:lang w:val="kk-KZ"/>
        </w:rPr>
        <w:t>азақ тілі,орыс тілі,</w:t>
      </w:r>
      <w:r w:rsidRPr="00913E8E">
        <w:t xml:space="preserve"> познания мира в </w:t>
      </w:r>
    </w:p>
    <w:p w:rsidR="00162D8F" w:rsidRPr="00913E8E" w:rsidRDefault="006F21FA" w:rsidP="00162D8F">
      <w:pPr>
        <w:pStyle w:val="a4"/>
        <w:rPr>
          <w:lang w:val="kk-KZ"/>
        </w:rPr>
      </w:pPr>
      <w:r>
        <w:t xml:space="preserve">     </w:t>
      </w:r>
      <w:r w:rsidR="00DD2470" w:rsidRPr="00913E8E">
        <w:t xml:space="preserve">начальных </w:t>
      </w:r>
      <w:proofErr w:type="gramStart"/>
      <w:r w:rsidR="00DD2470" w:rsidRPr="00913E8E">
        <w:t>классах</w:t>
      </w:r>
      <w:proofErr w:type="gramEnd"/>
      <w:r w:rsidR="00DD2470" w:rsidRPr="00913E8E">
        <w:rPr>
          <w:lang w:val="kk-KZ"/>
        </w:rPr>
        <w:t>.</w:t>
      </w:r>
    </w:p>
    <w:p w:rsidR="00DD2470" w:rsidRPr="00913E8E" w:rsidRDefault="008F1513" w:rsidP="00913E8E">
      <w:pPr>
        <w:pStyle w:val="a4"/>
        <w:rPr>
          <w:lang w:val="kk-KZ"/>
        </w:rPr>
      </w:pPr>
      <w:r w:rsidRPr="00913E8E">
        <w:rPr>
          <w:lang w:val="kk-KZ"/>
        </w:rPr>
        <w:t>.</w:t>
      </w:r>
    </w:p>
    <w:p w:rsidR="00DD2470" w:rsidRPr="00363539" w:rsidRDefault="007A3933" w:rsidP="00913E8E">
      <w:pPr>
        <w:pStyle w:val="a4"/>
      </w:pPr>
      <w:r>
        <w:t xml:space="preserve">    </w:t>
      </w:r>
      <w:r w:rsidR="006F21FA">
        <w:t xml:space="preserve"> </w:t>
      </w:r>
      <w:r w:rsidR="00363539">
        <w:t xml:space="preserve">Во второй  четверти </w:t>
      </w:r>
      <w:proofErr w:type="spellStart"/>
      <w:r w:rsidR="00363539">
        <w:t>Кузембаева</w:t>
      </w:r>
      <w:proofErr w:type="spellEnd"/>
      <w:r w:rsidR="00363539">
        <w:t xml:space="preserve"> Н.В.</w:t>
      </w:r>
      <w:r w:rsidR="00DD2470" w:rsidRPr="00913E8E">
        <w:t xml:space="preserve"> проходила аттестацию</w:t>
      </w:r>
      <w:r w:rsidR="00363539">
        <w:t xml:space="preserve"> и получила педагогическое мастерство Педагог – модератор</w:t>
      </w:r>
      <w:r w:rsidR="00DD2470" w:rsidRPr="00913E8E">
        <w:t>.</w:t>
      </w:r>
    </w:p>
    <w:p w:rsidR="00363539" w:rsidRDefault="00363539" w:rsidP="00913E8E">
      <w:pPr>
        <w:pStyle w:val="a4"/>
      </w:pPr>
    </w:p>
    <w:p w:rsidR="00363539" w:rsidRDefault="00363539" w:rsidP="00913E8E">
      <w:pPr>
        <w:pStyle w:val="a4"/>
        <w:rPr>
          <w:lang w:val="kk-KZ"/>
        </w:rPr>
      </w:pPr>
      <w:r>
        <w:t xml:space="preserve"> </w:t>
      </w:r>
      <w:r w:rsidR="00DD2470" w:rsidRPr="00913E8E">
        <w:rPr>
          <w:lang w:val="kk-KZ"/>
        </w:rPr>
        <w:t>Очень активно участвуют учителя в печатном издании</w:t>
      </w:r>
      <w:r w:rsidR="004F52F4">
        <w:rPr>
          <w:lang w:val="kk-KZ"/>
        </w:rPr>
        <w:t>. Публикуют свои издания в райооном,областном и республиканском СМИ.</w:t>
      </w:r>
      <w:r w:rsidR="00DD2470" w:rsidRPr="00913E8E">
        <w:rPr>
          <w:lang w:val="kk-KZ"/>
        </w:rPr>
        <w:t xml:space="preserve">  </w:t>
      </w:r>
    </w:p>
    <w:p w:rsidR="00DD2470" w:rsidRPr="00913E8E" w:rsidRDefault="00DD2470" w:rsidP="00913E8E">
      <w:pPr>
        <w:pStyle w:val="a4"/>
        <w:rPr>
          <w:lang w:val="kk-KZ"/>
        </w:rPr>
      </w:pPr>
    </w:p>
    <w:p w:rsidR="00DD2470" w:rsidRPr="00913E8E" w:rsidRDefault="004F52F4" w:rsidP="00913E8E">
      <w:pPr>
        <w:pStyle w:val="a4"/>
        <w:rPr>
          <w:rFonts w:eastAsia="Times New Roman"/>
          <w:lang w:val="kk-KZ"/>
        </w:rPr>
      </w:pPr>
      <w:r>
        <w:rPr>
          <w:rFonts w:eastAsia="Times New Roman"/>
        </w:rPr>
        <w:t xml:space="preserve">    </w:t>
      </w:r>
      <w:r w:rsidR="00DD2470" w:rsidRPr="00913E8E">
        <w:rPr>
          <w:rFonts w:eastAsia="Times New Roman"/>
        </w:rPr>
        <w:t xml:space="preserve">Учебную четверть завершили с неплохими </w:t>
      </w:r>
      <w:r>
        <w:rPr>
          <w:rFonts w:eastAsia="Times New Roman"/>
        </w:rPr>
        <w:t xml:space="preserve"> </w:t>
      </w:r>
      <w:r w:rsidR="00DD2470" w:rsidRPr="00913E8E">
        <w:rPr>
          <w:rFonts w:eastAsia="Times New Roman"/>
        </w:rPr>
        <w:t xml:space="preserve">результатами. </w:t>
      </w:r>
      <w:r w:rsidR="00DD2470" w:rsidRPr="00913E8E">
        <w:rPr>
          <w:rFonts w:eastAsia="Times New Roman"/>
          <w:b/>
        </w:rPr>
        <w:t>Общий процент качества з</w:t>
      </w:r>
      <w:r>
        <w:rPr>
          <w:rFonts w:eastAsia="Times New Roman"/>
          <w:b/>
        </w:rPr>
        <w:t>наний по предметам составил   65</w:t>
      </w:r>
      <w:r w:rsidR="00DD2470" w:rsidRPr="00913E8E">
        <w:rPr>
          <w:rFonts w:eastAsia="Times New Roman"/>
          <w:b/>
        </w:rPr>
        <w:t>%.</w:t>
      </w:r>
    </w:p>
    <w:p w:rsidR="005A48A6" w:rsidRDefault="005A48A6" w:rsidP="00913E8E">
      <w:pPr>
        <w:pStyle w:val="a4"/>
        <w:rPr>
          <w:rFonts w:eastAsia="Times New Roman"/>
        </w:rPr>
      </w:pPr>
    </w:p>
    <w:p w:rsidR="005A48A6" w:rsidRDefault="005A48A6" w:rsidP="00913E8E">
      <w:pPr>
        <w:pStyle w:val="a4"/>
        <w:rPr>
          <w:rFonts w:eastAsia="Times New Roman"/>
        </w:rPr>
      </w:pPr>
    </w:p>
    <w:p w:rsidR="005A48A6" w:rsidRDefault="005A48A6" w:rsidP="00913E8E">
      <w:pPr>
        <w:pStyle w:val="a4"/>
        <w:rPr>
          <w:rFonts w:eastAsia="Times New Roman"/>
        </w:rPr>
      </w:pPr>
    </w:p>
    <w:p w:rsidR="005A48A6" w:rsidRDefault="005A48A6" w:rsidP="00913E8E">
      <w:pPr>
        <w:pStyle w:val="a4"/>
        <w:rPr>
          <w:rFonts w:eastAsia="Times New Roman"/>
        </w:rPr>
      </w:pPr>
    </w:p>
    <w:p w:rsidR="005A48A6" w:rsidRDefault="005A48A6" w:rsidP="00913E8E">
      <w:pPr>
        <w:pStyle w:val="a4"/>
        <w:rPr>
          <w:rFonts w:eastAsia="Times New Roman"/>
        </w:rPr>
      </w:pPr>
    </w:p>
    <w:p w:rsidR="005A48A6" w:rsidRDefault="005A48A6" w:rsidP="00913E8E">
      <w:pPr>
        <w:pStyle w:val="a4"/>
        <w:rPr>
          <w:rFonts w:eastAsia="Times New Roman"/>
        </w:rPr>
      </w:pPr>
    </w:p>
    <w:p w:rsidR="008C7B9F" w:rsidRDefault="008C7B9F" w:rsidP="00913E8E">
      <w:pPr>
        <w:pStyle w:val="a4"/>
        <w:rPr>
          <w:rFonts w:eastAsia="Times New Roman"/>
        </w:rPr>
      </w:pPr>
    </w:p>
    <w:p w:rsidR="00DD2470" w:rsidRDefault="008C7B9F" w:rsidP="00913E8E">
      <w:pPr>
        <w:pStyle w:val="a4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="00DD2470" w:rsidRPr="00913E8E">
        <w:rPr>
          <w:rFonts w:eastAsia="Times New Roman"/>
        </w:rPr>
        <w:t>Результаты качества знаний у учителей следующие:</w:t>
      </w:r>
    </w:p>
    <w:p w:rsidR="00363539" w:rsidRPr="00913E8E" w:rsidRDefault="00363539" w:rsidP="00913E8E">
      <w:pPr>
        <w:pStyle w:val="a4"/>
        <w:rPr>
          <w:rFonts w:eastAsia="Times New Roman"/>
        </w:rPr>
      </w:pPr>
    </w:p>
    <w:bookmarkEnd w:id="0"/>
    <w:p w:rsidR="00DD2470" w:rsidRDefault="005A48A6" w:rsidP="00913E8E">
      <w:pPr>
        <w:pStyle w:val="a4"/>
      </w:pPr>
      <w:r w:rsidRPr="005A48A6">
        <w:rPr>
          <w:noProof/>
          <w:lang w:eastAsia="ru-RU"/>
        </w:rPr>
        <w:lastRenderedPageBreak/>
        <w:drawing>
          <wp:inline distT="0" distB="0" distL="0" distR="0" wp14:anchorId="569D5EF8" wp14:editId="6E514428">
            <wp:extent cx="6086475" cy="3448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48A6" w:rsidRPr="005A48A6" w:rsidRDefault="005A48A6" w:rsidP="00913E8E">
      <w:pPr>
        <w:pStyle w:val="a4"/>
        <w:rPr>
          <w:b/>
          <w:i/>
          <w:sz w:val="28"/>
          <w:szCs w:val="28"/>
        </w:rPr>
      </w:pPr>
      <w:r w:rsidRPr="005A48A6">
        <w:rPr>
          <w:b/>
          <w:i/>
          <w:sz w:val="28"/>
          <w:szCs w:val="28"/>
        </w:rPr>
        <w:t>Качество знаний начального звена.</w:t>
      </w:r>
    </w:p>
    <w:p w:rsidR="005A48A6" w:rsidRPr="00913E8E" w:rsidRDefault="005A48A6" w:rsidP="00913E8E">
      <w:pPr>
        <w:pStyle w:val="a4"/>
      </w:pPr>
    </w:p>
    <w:p w:rsidR="00DD2470" w:rsidRDefault="002D29AA" w:rsidP="00913E8E">
      <w:pPr>
        <w:pStyle w:val="a4"/>
        <w:rPr>
          <w:noProof/>
        </w:rPr>
      </w:pPr>
      <w:r>
        <w:rPr>
          <w:noProof/>
          <w:lang w:eastAsia="ru-RU"/>
        </w:rPr>
        <w:drawing>
          <wp:inline distT="0" distB="0" distL="0" distR="0" wp14:anchorId="4C894A79">
            <wp:extent cx="4571788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162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539" w:rsidRDefault="00363539" w:rsidP="00913E8E">
      <w:pPr>
        <w:pStyle w:val="a4"/>
        <w:rPr>
          <w:noProof/>
        </w:rPr>
      </w:pPr>
    </w:p>
    <w:p w:rsidR="00363539" w:rsidRDefault="00363539" w:rsidP="00913E8E">
      <w:pPr>
        <w:pStyle w:val="a4"/>
        <w:rPr>
          <w:noProof/>
        </w:rPr>
      </w:pPr>
    </w:p>
    <w:p w:rsidR="00363539" w:rsidRDefault="00363539" w:rsidP="00913E8E">
      <w:pPr>
        <w:pStyle w:val="a4"/>
        <w:rPr>
          <w:noProof/>
        </w:rPr>
      </w:pPr>
    </w:p>
    <w:p w:rsidR="00363539" w:rsidRPr="00913E8E" w:rsidRDefault="00363539" w:rsidP="00913E8E">
      <w:pPr>
        <w:pStyle w:val="a4"/>
        <w:rPr>
          <w:noProof/>
        </w:rPr>
      </w:pPr>
    </w:p>
    <w:p w:rsidR="00DD2470" w:rsidRPr="00913E8E" w:rsidRDefault="00F10213" w:rsidP="004F52F4">
      <w:pPr>
        <w:pStyle w:val="a4"/>
      </w:pPr>
      <w:r>
        <w:rPr>
          <w:noProof/>
        </w:rPr>
        <w:t xml:space="preserve">  </w:t>
      </w:r>
    </w:p>
    <w:p w:rsidR="000208A4" w:rsidRPr="00913E8E" w:rsidRDefault="000208A4" w:rsidP="00913E8E">
      <w:pPr>
        <w:pStyle w:val="a4"/>
      </w:pPr>
    </w:p>
    <w:p w:rsidR="00067FC3" w:rsidRDefault="005A48A6" w:rsidP="00913E8E">
      <w:pPr>
        <w:pStyle w:val="a4"/>
        <w:rPr>
          <w:noProof/>
          <w:lang w:val="kk-KZ" w:eastAsia="ru-RU"/>
        </w:rPr>
      </w:pPr>
      <w:r w:rsidRPr="005A48A6">
        <w:rPr>
          <w:b/>
          <w:i/>
          <w:sz w:val="28"/>
          <w:szCs w:val="28"/>
        </w:rPr>
        <w:lastRenderedPageBreak/>
        <w:t xml:space="preserve">Качество знаний </w:t>
      </w:r>
      <w:r w:rsidR="00C655C2" w:rsidRPr="005A48A6">
        <w:rPr>
          <w:b/>
          <w:i/>
          <w:sz w:val="28"/>
          <w:szCs w:val="28"/>
        </w:rPr>
        <w:t xml:space="preserve"> </w:t>
      </w:r>
      <w:r w:rsidRPr="005A48A6">
        <w:rPr>
          <w:b/>
          <w:i/>
          <w:sz w:val="28"/>
          <w:szCs w:val="28"/>
        </w:rPr>
        <w:t>среднего звена</w:t>
      </w:r>
      <w:proofErr w:type="gramStart"/>
      <w:r w:rsidR="00C655C2" w:rsidRPr="005A48A6">
        <w:rPr>
          <w:b/>
          <w:i/>
          <w:sz w:val="28"/>
          <w:szCs w:val="28"/>
        </w:rPr>
        <w:t xml:space="preserve"> </w:t>
      </w:r>
      <w:r w:rsidR="00C655C2" w:rsidRPr="005A48A6">
        <w:rPr>
          <w:b/>
          <w:i/>
          <w:sz w:val="28"/>
          <w:szCs w:val="28"/>
          <w:lang w:val="kk-KZ"/>
        </w:rPr>
        <w:t>:</w:t>
      </w:r>
      <w:proofErr w:type="gramEnd"/>
      <w:r w:rsidR="00C655C2" w:rsidRPr="00C655C2">
        <w:rPr>
          <w:noProof/>
          <w:lang w:eastAsia="ru-RU"/>
        </w:rPr>
        <w:t xml:space="preserve"> </w:t>
      </w:r>
      <w:r w:rsidR="00C655C2" w:rsidRPr="00C655C2">
        <w:rPr>
          <w:noProof/>
          <w:lang w:eastAsia="ru-RU"/>
        </w:rPr>
        <w:drawing>
          <wp:inline distT="0" distB="0" distL="0" distR="0" wp14:anchorId="16EA790C" wp14:editId="3C328C83">
            <wp:extent cx="6010275" cy="2190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5C2" w:rsidRDefault="00C655C2" w:rsidP="00913E8E">
      <w:pPr>
        <w:pStyle w:val="a4"/>
        <w:rPr>
          <w:noProof/>
          <w:lang w:val="kk-KZ" w:eastAsia="ru-RU"/>
        </w:rPr>
      </w:pPr>
    </w:p>
    <w:p w:rsidR="004D1A63" w:rsidRDefault="005A48A6" w:rsidP="00913E8E">
      <w:pPr>
        <w:pStyle w:val="a4"/>
        <w:rPr>
          <w:noProof/>
          <w:lang w:eastAsia="ru-RU"/>
        </w:rPr>
      </w:pPr>
      <w:r w:rsidRPr="005A48A6">
        <w:rPr>
          <w:b/>
          <w:i/>
          <w:noProof/>
          <w:sz w:val="28"/>
          <w:szCs w:val="28"/>
          <w:lang w:val="kk-KZ" w:eastAsia="ru-RU"/>
        </w:rPr>
        <w:t>Качество знаний старшего звена</w:t>
      </w:r>
      <w:r w:rsidR="00C655C2">
        <w:rPr>
          <w:noProof/>
          <w:lang w:val="kk-KZ" w:eastAsia="ru-RU"/>
        </w:rPr>
        <w:t>:</w:t>
      </w:r>
      <w:r w:rsidR="00C655C2" w:rsidRPr="00C655C2">
        <w:rPr>
          <w:noProof/>
          <w:lang w:eastAsia="ru-RU"/>
        </w:rPr>
        <w:t xml:space="preserve"> </w:t>
      </w:r>
    </w:p>
    <w:p w:rsidR="004D1A63" w:rsidRDefault="004D1A63" w:rsidP="00913E8E">
      <w:pPr>
        <w:pStyle w:val="a4"/>
        <w:rPr>
          <w:noProof/>
          <w:lang w:eastAsia="ru-RU"/>
        </w:rPr>
      </w:pPr>
    </w:p>
    <w:p w:rsidR="004D1A63" w:rsidRDefault="004D1A63" w:rsidP="00913E8E">
      <w:pPr>
        <w:pStyle w:val="a4"/>
        <w:rPr>
          <w:noProof/>
          <w:lang w:eastAsia="ru-RU"/>
        </w:rPr>
      </w:pPr>
    </w:p>
    <w:p w:rsidR="004D1A63" w:rsidRDefault="004D1A63" w:rsidP="00913E8E">
      <w:pPr>
        <w:pStyle w:val="a4"/>
        <w:rPr>
          <w:noProof/>
          <w:lang w:eastAsia="ru-RU"/>
        </w:rPr>
      </w:pPr>
    </w:p>
    <w:p w:rsidR="00C655C2" w:rsidRDefault="00C655C2" w:rsidP="00913E8E">
      <w:pPr>
        <w:pStyle w:val="a4"/>
        <w:rPr>
          <w:lang w:val="kk-KZ"/>
        </w:rPr>
      </w:pPr>
      <w:r w:rsidRPr="00C655C2">
        <w:rPr>
          <w:noProof/>
          <w:lang w:eastAsia="ru-RU"/>
        </w:rPr>
        <w:drawing>
          <wp:inline distT="0" distB="0" distL="0" distR="0" wp14:anchorId="5ADCC27B" wp14:editId="621DD09B">
            <wp:extent cx="5400675" cy="2247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A63" w:rsidRDefault="004D1A63" w:rsidP="00913E8E">
      <w:pPr>
        <w:pStyle w:val="a4"/>
        <w:rPr>
          <w:lang w:val="kk-KZ"/>
        </w:rPr>
      </w:pPr>
    </w:p>
    <w:p w:rsidR="0090197B" w:rsidRPr="00293022" w:rsidRDefault="0090197B" w:rsidP="0090197B">
      <w:pPr>
        <w:jc w:val="center"/>
        <w:rPr>
          <w:b/>
          <w:sz w:val="28"/>
          <w:szCs w:val="28"/>
        </w:rPr>
      </w:pPr>
      <w:r w:rsidRPr="00293022">
        <w:rPr>
          <w:b/>
          <w:sz w:val="28"/>
          <w:szCs w:val="28"/>
        </w:rPr>
        <w:t>Методическая работа</w:t>
      </w:r>
      <w:r>
        <w:rPr>
          <w:b/>
          <w:sz w:val="28"/>
          <w:szCs w:val="28"/>
        </w:rPr>
        <w:t xml:space="preserve"> школы – это:</w:t>
      </w:r>
    </w:p>
    <w:p w:rsidR="0090197B" w:rsidRDefault="0090197B" w:rsidP="001808CE">
      <w:pPr>
        <w:pStyle w:val="a4"/>
      </w:pPr>
      <w:r>
        <w:t xml:space="preserve"> С</w:t>
      </w:r>
      <w:r w:rsidRPr="00293022">
        <w:t>истематическая и индивидуальная деятельность учителей по повыше</w:t>
      </w:r>
      <w:r>
        <w:t>нию своей научно-теоретической,</w:t>
      </w:r>
      <w:r w:rsidRPr="00293022">
        <w:t xml:space="preserve"> методической подготовки и профессионального </w:t>
      </w:r>
      <w:r>
        <w:t>мастерства;</w:t>
      </w:r>
    </w:p>
    <w:p w:rsidR="001808CE" w:rsidRDefault="0090197B" w:rsidP="001808CE">
      <w:pPr>
        <w:pStyle w:val="a4"/>
      </w:pPr>
      <w:r>
        <w:t xml:space="preserve"> Система проводимых в школе мероприятий, направленных на всестороннее повышение профессионального мастерства педагогов.</w:t>
      </w:r>
    </w:p>
    <w:p w:rsidR="0090197B" w:rsidRPr="001808CE" w:rsidRDefault="0090197B" w:rsidP="0090197B">
      <w:pPr>
        <w:jc w:val="both"/>
        <w:rPr>
          <w:b/>
          <w:i/>
          <w:sz w:val="28"/>
          <w:szCs w:val="28"/>
        </w:rPr>
      </w:pPr>
      <w:r w:rsidRPr="001808CE">
        <w:rPr>
          <w:b/>
          <w:i/>
          <w:sz w:val="28"/>
          <w:szCs w:val="28"/>
        </w:rPr>
        <w:t xml:space="preserve">Рекомендации на 2 полугодие 2020-2021 </w:t>
      </w:r>
      <w:proofErr w:type="spellStart"/>
      <w:r w:rsidRPr="001808CE">
        <w:rPr>
          <w:b/>
          <w:i/>
          <w:sz w:val="28"/>
          <w:szCs w:val="28"/>
        </w:rPr>
        <w:t>уч</w:t>
      </w:r>
      <w:proofErr w:type="gramStart"/>
      <w:r w:rsidRPr="001808CE">
        <w:rPr>
          <w:b/>
          <w:i/>
          <w:sz w:val="28"/>
          <w:szCs w:val="28"/>
        </w:rPr>
        <w:t>.г</w:t>
      </w:r>
      <w:proofErr w:type="gramEnd"/>
      <w:r w:rsidRPr="001808CE">
        <w:rPr>
          <w:b/>
          <w:i/>
          <w:sz w:val="28"/>
          <w:szCs w:val="28"/>
        </w:rPr>
        <w:t>од</w:t>
      </w:r>
      <w:proofErr w:type="spellEnd"/>
      <w:r w:rsidRPr="001808CE">
        <w:rPr>
          <w:b/>
          <w:i/>
          <w:sz w:val="28"/>
          <w:szCs w:val="28"/>
        </w:rPr>
        <w:t xml:space="preserve"> :</w:t>
      </w:r>
    </w:p>
    <w:p w:rsidR="001808CE" w:rsidRPr="001808CE" w:rsidRDefault="001808CE" w:rsidP="001808CE">
      <w:pPr>
        <w:numPr>
          <w:ilvl w:val="0"/>
          <w:numId w:val="6"/>
        </w:numPr>
        <w:spacing w:after="0" w:line="240" w:lineRule="auto"/>
        <w:jc w:val="both"/>
      </w:pPr>
      <w:r w:rsidRPr="001808CE">
        <w:t>Создать условия для реализации творческого потенциала учителей, самообразования.</w:t>
      </w:r>
    </w:p>
    <w:p w:rsidR="001808CE" w:rsidRPr="001808CE" w:rsidRDefault="001808CE" w:rsidP="001808CE">
      <w:pPr>
        <w:numPr>
          <w:ilvl w:val="0"/>
          <w:numId w:val="6"/>
        </w:numPr>
        <w:spacing w:after="0" w:line="240" w:lineRule="auto"/>
        <w:jc w:val="both"/>
      </w:pPr>
      <w:r w:rsidRPr="001808CE">
        <w:t>Посещение по графику внеклассных мероприятий, открытых уроков секций МО.</w:t>
      </w:r>
    </w:p>
    <w:p w:rsidR="001808CE" w:rsidRPr="001808CE" w:rsidRDefault="001808CE" w:rsidP="001808CE">
      <w:pPr>
        <w:numPr>
          <w:ilvl w:val="0"/>
          <w:numId w:val="6"/>
        </w:numPr>
        <w:spacing w:after="0" w:line="240" w:lineRule="auto"/>
        <w:jc w:val="both"/>
      </w:pPr>
      <w:r w:rsidRPr="001808CE">
        <w:t>Работа по совершенствованию учебных кабинетов (пополнение наглядными пособиями, методической литературой, дидактическими материалами).</w:t>
      </w:r>
    </w:p>
    <w:p w:rsidR="001808CE" w:rsidRDefault="001808CE" w:rsidP="0090197B">
      <w:pPr>
        <w:jc w:val="both"/>
        <w:rPr>
          <w:sz w:val="28"/>
          <w:szCs w:val="28"/>
        </w:rPr>
      </w:pPr>
    </w:p>
    <w:p w:rsidR="001808CE" w:rsidRDefault="001808CE" w:rsidP="0090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МС:                                     </w:t>
      </w:r>
      <w:proofErr w:type="spellStart"/>
      <w:r>
        <w:rPr>
          <w:sz w:val="28"/>
          <w:szCs w:val="28"/>
        </w:rPr>
        <w:t>Алдасугурова</w:t>
      </w:r>
      <w:proofErr w:type="spellEnd"/>
      <w:r>
        <w:rPr>
          <w:sz w:val="28"/>
          <w:szCs w:val="28"/>
        </w:rPr>
        <w:t xml:space="preserve"> Н.С.</w:t>
      </w:r>
    </w:p>
    <w:p w:rsidR="004D1A63" w:rsidRPr="0090197B" w:rsidRDefault="004D1A63" w:rsidP="00913E8E">
      <w:pPr>
        <w:pStyle w:val="a4"/>
      </w:pPr>
    </w:p>
    <w:sectPr w:rsidR="004D1A63" w:rsidRPr="0090197B" w:rsidSect="002D29AA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B6F"/>
    <w:multiLevelType w:val="hybridMultilevel"/>
    <w:tmpl w:val="5322B0B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6731611"/>
    <w:multiLevelType w:val="hybridMultilevel"/>
    <w:tmpl w:val="FF3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5E5"/>
    <w:multiLevelType w:val="hybridMultilevel"/>
    <w:tmpl w:val="CE36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5A19"/>
    <w:multiLevelType w:val="hybridMultilevel"/>
    <w:tmpl w:val="7FC89B70"/>
    <w:lvl w:ilvl="0" w:tplc="F87078A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7B6D5542"/>
    <w:multiLevelType w:val="hybridMultilevel"/>
    <w:tmpl w:val="F2F082C6"/>
    <w:lvl w:ilvl="0" w:tplc="6C3C93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6327E"/>
    <w:multiLevelType w:val="hybridMultilevel"/>
    <w:tmpl w:val="A39A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FC3"/>
    <w:rsid w:val="000208A4"/>
    <w:rsid w:val="000266F4"/>
    <w:rsid w:val="000452B2"/>
    <w:rsid w:val="00067FC3"/>
    <w:rsid w:val="000B2DE3"/>
    <w:rsid w:val="000F232F"/>
    <w:rsid w:val="000F6E88"/>
    <w:rsid w:val="00162D8F"/>
    <w:rsid w:val="001808CE"/>
    <w:rsid w:val="001F74B4"/>
    <w:rsid w:val="00282646"/>
    <w:rsid w:val="00292724"/>
    <w:rsid w:val="00293B90"/>
    <w:rsid w:val="002B3FC7"/>
    <w:rsid w:val="002C4F7C"/>
    <w:rsid w:val="002D062A"/>
    <w:rsid w:val="002D29AA"/>
    <w:rsid w:val="002D7E95"/>
    <w:rsid w:val="00363539"/>
    <w:rsid w:val="003962D9"/>
    <w:rsid w:val="003C3F7D"/>
    <w:rsid w:val="003E17B1"/>
    <w:rsid w:val="004725AE"/>
    <w:rsid w:val="004C5BD6"/>
    <w:rsid w:val="004D1A63"/>
    <w:rsid w:val="004F4B6B"/>
    <w:rsid w:val="004F52F4"/>
    <w:rsid w:val="00531158"/>
    <w:rsid w:val="005336FD"/>
    <w:rsid w:val="005911C1"/>
    <w:rsid w:val="005A48A6"/>
    <w:rsid w:val="005A4DB0"/>
    <w:rsid w:val="005E7D6E"/>
    <w:rsid w:val="005F63BC"/>
    <w:rsid w:val="006050E5"/>
    <w:rsid w:val="0062149F"/>
    <w:rsid w:val="00693523"/>
    <w:rsid w:val="006F21FA"/>
    <w:rsid w:val="00756E1B"/>
    <w:rsid w:val="00783631"/>
    <w:rsid w:val="0079247D"/>
    <w:rsid w:val="007A3933"/>
    <w:rsid w:val="007B2448"/>
    <w:rsid w:val="007E6054"/>
    <w:rsid w:val="008020C3"/>
    <w:rsid w:val="008620B6"/>
    <w:rsid w:val="008C7B9F"/>
    <w:rsid w:val="008E0EC4"/>
    <w:rsid w:val="008E4727"/>
    <w:rsid w:val="008E48A3"/>
    <w:rsid w:val="008F1513"/>
    <w:rsid w:val="0090197B"/>
    <w:rsid w:val="00904872"/>
    <w:rsid w:val="00913E8E"/>
    <w:rsid w:val="009774BD"/>
    <w:rsid w:val="009913A0"/>
    <w:rsid w:val="009C1920"/>
    <w:rsid w:val="00A84EE8"/>
    <w:rsid w:val="00AE617C"/>
    <w:rsid w:val="00B04E48"/>
    <w:rsid w:val="00B66716"/>
    <w:rsid w:val="00B91A5C"/>
    <w:rsid w:val="00BA00AB"/>
    <w:rsid w:val="00BC31D2"/>
    <w:rsid w:val="00BD0B32"/>
    <w:rsid w:val="00C655C2"/>
    <w:rsid w:val="00CB41C9"/>
    <w:rsid w:val="00CC06F6"/>
    <w:rsid w:val="00D6473E"/>
    <w:rsid w:val="00DC5FFA"/>
    <w:rsid w:val="00DD2470"/>
    <w:rsid w:val="00DF3E18"/>
    <w:rsid w:val="00DF42F8"/>
    <w:rsid w:val="00E10E1E"/>
    <w:rsid w:val="00E508CC"/>
    <w:rsid w:val="00F10213"/>
    <w:rsid w:val="00F40CF9"/>
    <w:rsid w:val="00F866E5"/>
    <w:rsid w:val="00FE0731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90487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D2470"/>
  </w:style>
  <w:style w:type="paragraph" w:styleId="a6">
    <w:name w:val="Balloon Text"/>
    <w:basedOn w:val="a"/>
    <w:link w:val="a7"/>
    <w:uiPriority w:val="99"/>
    <w:semiHidden/>
    <w:unhideWhenUsed/>
    <w:rsid w:val="00DD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020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dirty="0" smtClean="0"/>
              <a:t>Мониторинг</a:t>
            </a:r>
            <a:r>
              <a:rPr lang="ru-RU" sz="1200" baseline="0" dirty="0" smtClean="0"/>
              <a:t> качества преподавания </a:t>
            </a:r>
          </a:p>
          <a:p>
            <a:pPr>
              <a:defRPr/>
            </a:pPr>
            <a:r>
              <a:rPr lang="ru-RU" sz="1200" baseline="0" dirty="0" smtClean="0"/>
              <a:t>учителей-предметников за 1 полугодие 2020-2021 </a:t>
            </a:r>
            <a:r>
              <a:rPr lang="ru-RU" sz="1200" baseline="0" dirty="0" err="1" smtClean="0"/>
              <a:t>уч.год</a:t>
            </a:r>
            <a:endParaRPr lang="ru-RU" sz="1200" dirty="0"/>
          </a:p>
        </c:rich>
      </c:tx>
      <c:layout>
        <c:manualLayout>
          <c:xMode val="edge"/>
          <c:yMode val="edge"/>
          <c:x val="0.14389149713093377"/>
          <c:y val="2.48062015503875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53136257028904"/>
          <c:y val="0.16833327229445155"/>
          <c:w val="0.71986773953725269"/>
          <c:h val="0.26535164499786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2"/>
                <c:pt idx="0">
                  <c:v>Алькенова К.Б. </c:v>
                </c:pt>
                <c:pt idx="1">
                  <c:v>Акмурзина Р.М.</c:v>
                </c:pt>
                <c:pt idx="2">
                  <c:v>Алдасугурова Г.С.</c:v>
                </c:pt>
                <c:pt idx="3">
                  <c:v>Таскарина Б.К.</c:v>
                </c:pt>
                <c:pt idx="4">
                  <c:v>Кадралинова Т.Б.</c:v>
                </c:pt>
                <c:pt idx="5">
                  <c:v>Баймагамбетова Г.Н.</c:v>
                </c:pt>
                <c:pt idx="6">
                  <c:v>Клейн Л.В.</c:v>
                </c:pt>
                <c:pt idx="7">
                  <c:v>Кузембаева Н.В.</c:v>
                </c:pt>
                <c:pt idx="8">
                  <c:v>Дуйсенова Д.Н.</c:v>
                </c:pt>
                <c:pt idx="9">
                  <c:v>Достанова Б.А.</c:v>
                </c:pt>
                <c:pt idx="10">
                  <c:v>Издибаева А.Н.</c:v>
                </c:pt>
                <c:pt idx="11">
                  <c:v>Касимова Н.В.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87.5</c:v>
                </c:pt>
                <c:pt idx="1">
                  <c:v>76.5</c:v>
                </c:pt>
                <c:pt idx="2">
                  <c:v>100</c:v>
                </c:pt>
                <c:pt idx="3">
                  <c:v>65</c:v>
                </c:pt>
                <c:pt idx="4">
                  <c:v>86.7</c:v>
                </c:pt>
                <c:pt idx="5">
                  <c:v>75</c:v>
                </c:pt>
                <c:pt idx="6">
                  <c:v>87.5</c:v>
                </c:pt>
                <c:pt idx="7">
                  <c:v>83.3</c:v>
                </c:pt>
                <c:pt idx="8">
                  <c:v>65.5</c:v>
                </c:pt>
                <c:pt idx="9">
                  <c:v>77.400000000000006</c:v>
                </c:pt>
                <c:pt idx="10">
                  <c:v>66.7</c:v>
                </c:pt>
                <c:pt idx="11">
                  <c:v>65.2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3637760"/>
        <c:axId val="273639680"/>
        <c:axId val="0"/>
      </c:bar3DChart>
      <c:catAx>
        <c:axId val="27363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73639680"/>
        <c:crosses val="autoZero"/>
        <c:auto val="1"/>
        <c:lblAlgn val="ctr"/>
        <c:lblOffset val="100"/>
        <c:noMultiLvlLbl val="0"/>
      </c:catAx>
      <c:valAx>
        <c:axId val="27363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63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2241305774278221E-2"/>
          <c:y val="0.32183587598425195"/>
          <c:w val="0.89259727690288715"/>
          <c:h val="0.553471456692913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5класс 50%</c:v>
                </c:pt>
                <c:pt idx="1">
                  <c:v>6 класс 66%</c:v>
                </c:pt>
                <c:pt idx="2">
                  <c:v>7 класс 88%</c:v>
                </c:pt>
                <c:pt idx="3">
                  <c:v>8 класс  25%</c:v>
                </c:pt>
                <c:pt idx="4">
                  <c:v>9 класс  60%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66</c:v>
                </c:pt>
                <c:pt idx="2">
                  <c:v>83</c:v>
                </c:pt>
                <c:pt idx="3">
                  <c:v>25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933440"/>
        <c:axId val="42492288"/>
        <c:axId val="0"/>
      </c:bar3DChart>
      <c:catAx>
        <c:axId val="4193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42492288"/>
        <c:crosses val="autoZero"/>
        <c:auto val="1"/>
        <c:lblAlgn val="ctr"/>
        <c:lblOffset val="100"/>
        <c:noMultiLvlLbl val="0"/>
      </c:catAx>
      <c:valAx>
        <c:axId val="4249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9334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2241305774278221E-2"/>
          <c:y val="0.32183587598425195"/>
          <c:w val="0.89259727690288715"/>
          <c:h val="0.553471456692913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2четверть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10 класс  50 %</c:v>
                </c:pt>
                <c:pt idx="1">
                  <c:v>11 класс 83 %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978176"/>
        <c:axId val="44979712"/>
        <c:axId val="0"/>
      </c:bar3DChart>
      <c:catAx>
        <c:axId val="449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44979712"/>
        <c:crosses val="autoZero"/>
        <c:auto val="1"/>
        <c:lblAlgn val="ctr"/>
        <c:lblOffset val="100"/>
        <c:noMultiLvlLbl val="0"/>
      </c:catAx>
      <c:valAx>
        <c:axId val="4497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978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Заместитель директор</cp:lastModifiedBy>
  <cp:revision>37</cp:revision>
  <cp:lastPrinted>2022-06-06T06:10:00Z</cp:lastPrinted>
  <dcterms:created xsi:type="dcterms:W3CDTF">2014-03-20T08:19:00Z</dcterms:created>
  <dcterms:modified xsi:type="dcterms:W3CDTF">2022-06-06T06:39:00Z</dcterms:modified>
</cp:coreProperties>
</file>